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4D" w:rsidRPr="00673AD7" w:rsidRDefault="00C2694D" w:rsidP="00C2694D">
      <w:pPr>
        <w:pStyle w:val="Heading2"/>
        <w:tabs>
          <w:tab w:val="left" w:pos="383"/>
          <w:tab w:val="center" w:pos="4748"/>
        </w:tabs>
        <w:rPr>
          <w:rFonts w:ascii="Century Gothic" w:hAnsi="Century Gothic"/>
          <w:bCs/>
          <w:color w:val="auto"/>
          <w:sz w:val="22"/>
          <w:szCs w:val="22"/>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Pr>
          <w:b w:val="0"/>
          <w:bCs/>
          <w:noProof/>
          <w:color w:val="auto"/>
          <w:sz w:val="24"/>
          <w:szCs w:val="24"/>
        </w:rPr>
        <w:drawing>
          <wp:anchor distT="0" distB="0" distL="114300" distR="114300" simplePos="0" relativeHeight="251658240" behindDoc="1" locked="0" layoutInCell="1" allowOverlap="1" wp14:editId="581480F1">
            <wp:simplePos x="0" y="0"/>
            <wp:positionH relativeFrom="margin">
              <wp:align>left</wp:align>
            </wp:positionH>
            <wp:positionV relativeFrom="paragraph">
              <wp:posOffset>-346393</wp:posOffset>
            </wp:positionV>
            <wp:extent cx="1000125" cy="9417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color w:val="auto"/>
          <w:sz w:val="24"/>
          <w:szCs w:val="24"/>
        </w:rPr>
        <w:tab/>
      </w:r>
      <w:r>
        <w:rPr>
          <w:b w:val="0"/>
          <w:bCs/>
          <w:color w:val="auto"/>
          <w:sz w:val="24"/>
          <w:szCs w:val="24"/>
        </w:rPr>
        <w:tab/>
      </w:r>
      <w:r w:rsidRPr="00673AD7">
        <w:rPr>
          <w:rFonts w:ascii="Century Gothic" w:hAnsi="Century Gothic"/>
          <w:bCs/>
          <w:color w:val="auto"/>
          <w:sz w:val="22"/>
          <w:szCs w:val="22"/>
        </w:rPr>
        <w:t>Pupil Premium Strategy Statement</w:t>
      </w:r>
      <w:r w:rsidR="00BE423A">
        <w:rPr>
          <w:rFonts w:ascii="Century Gothic" w:hAnsi="Century Gothic"/>
          <w:bCs/>
          <w:color w:val="auto"/>
          <w:sz w:val="22"/>
          <w:szCs w:val="22"/>
        </w:rPr>
        <w:t xml:space="preserve"> 2023-2025</w:t>
      </w:r>
    </w:p>
    <w:p w:rsidR="00E66558" w:rsidRPr="00673AD7" w:rsidRDefault="009D71E8">
      <w:pPr>
        <w:pStyle w:val="Heading2"/>
        <w:rPr>
          <w:rFonts w:ascii="Century Gothic" w:hAnsi="Century Gothic"/>
          <w:b w:val="0"/>
          <w:bCs/>
          <w:color w:val="auto"/>
          <w:sz w:val="22"/>
          <w:szCs w:val="22"/>
        </w:rPr>
      </w:pPr>
      <w:r w:rsidRPr="00673AD7">
        <w:rPr>
          <w:rFonts w:ascii="Century Gothic" w:hAnsi="Century Gothic"/>
          <w:b w:val="0"/>
          <w:bCs/>
          <w:color w:val="auto"/>
          <w:sz w:val="22"/>
          <w:szCs w:val="22"/>
        </w:rPr>
        <w:t>This statement details our school’s use of pupil premium</w:t>
      </w:r>
      <w:r w:rsidR="0062551C">
        <w:rPr>
          <w:rFonts w:ascii="Century Gothic" w:hAnsi="Century Gothic"/>
          <w:b w:val="0"/>
          <w:bCs/>
          <w:color w:val="auto"/>
          <w:sz w:val="22"/>
          <w:szCs w:val="22"/>
        </w:rPr>
        <w:t xml:space="preserve"> from 2021-2023</w:t>
      </w:r>
      <w:r w:rsidRPr="00673AD7">
        <w:rPr>
          <w:rFonts w:ascii="Century Gothic" w:hAnsi="Century Gothic"/>
          <w:b w:val="0"/>
          <w:bCs/>
          <w:color w:val="auto"/>
          <w:sz w:val="22"/>
          <w:szCs w:val="22"/>
        </w:rPr>
        <w:t xml:space="preserve"> (and recovery premium for the 2021 to 2022 academic year) funding to help improve the attainment of our disadvantaged pupils. </w:t>
      </w:r>
    </w:p>
    <w:p w:rsidR="00C2694D" w:rsidRPr="00673AD7" w:rsidRDefault="009D71E8" w:rsidP="00C2694D">
      <w:pPr>
        <w:pStyle w:val="Heading2"/>
        <w:spacing w:before="240"/>
        <w:rPr>
          <w:rFonts w:ascii="Century Gothic" w:hAnsi="Century Gothic"/>
          <w:b w:val="0"/>
          <w:bCs/>
          <w:color w:val="auto"/>
          <w:sz w:val="22"/>
          <w:szCs w:val="22"/>
        </w:rPr>
      </w:pPr>
      <w:r w:rsidRPr="00673AD7">
        <w:rPr>
          <w:rFonts w:ascii="Century Gothic" w:hAnsi="Century Gothic"/>
          <w:b w:val="0"/>
          <w:bCs/>
          <w:color w:val="auto"/>
          <w:sz w:val="22"/>
          <w:szCs w:val="22"/>
        </w:rPr>
        <w:t>It outlines our pupil premium strategy, how we intend to spend t</w:t>
      </w:r>
      <w:r w:rsidR="0062551C">
        <w:rPr>
          <w:rFonts w:ascii="Century Gothic" w:hAnsi="Century Gothic"/>
          <w:b w:val="0"/>
          <w:bCs/>
          <w:color w:val="auto"/>
          <w:sz w:val="22"/>
          <w:szCs w:val="22"/>
        </w:rPr>
        <w:t>he funding until July 2023</w:t>
      </w:r>
      <w:r w:rsidRPr="00673AD7">
        <w:rPr>
          <w:rFonts w:ascii="Century Gothic" w:hAnsi="Century Gothic"/>
          <w:b w:val="0"/>
          <w:bCs/>
          <w:color w:val="auto"/>
          <w:sz w:val="22"/>
          <w:szCs w:val="22"/>
        </w:rPr>
        <w:t xml:space="preserve"> and the effect that last year’s spending of pupil</w:t>
      </w:r>
      <w:r w:rsidR="00C2694D" w:rsidRPr="00673AD7">
        <w:rPr>
          <w:rFonts w:ascii="Century Gothic" w:hAnsi="Century Gothic"/>
          <w:b w:val="0"/>
          <w:bCs/>
          <w:color w:val="auto"/>
          <w:sz w:val="22"/>
          <w:szCs w:val="22"/>
        </w:rPr>
        <w:t xml:space="preserve"> premium had within our school</w:t>
      </w:r>
    </w:p>
    <w:p w:rsidR="00E66558" w:rsidRPr="00673AD7" w:rsidRDefault="009D71E8" w:rsidP="00C2694D">
      <w:pPr>
        <w:pStyle w:val="Heading2"/>
        <w:spacing w:before="240"/>
        <w:rPr>
          <w:rFonts w:ascii="Century Gothic" w:hAnsi="Century Gothic"/>
          <w:b w:val="0"/>
          <w:bCs/>
          <w:color w:val="auto"/>
          <w:sz w:val="22"/>
          <w:szCs w:val="22"/>
        </w:rPr>
      </w:pPr>
      <w:r w:rsidRPr="00673AD7">
        <w:rPr>
          <w:rFonts w:ascii="Century Gothic" w:hAnsi="Century Gothic"/>
          <w:sz w:val="22"/>
          <w:szCs w:val="22"/>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5949"/>
        <w:gridCol w:w="3537"/>
      </w:tblGrid>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673AD7" w:rsidRDefault="009D71E8">
            <w:pPr>
              <w:pStyle w:val="TableHeader"/>
              <w:jc w:val="left"/>
              <w:rPr>
                <w:rFonts w:ascii="Century Gothic" w:hAnsi="Century Gothic"/>
                <w:sz w:val="22"/>
                <w:szCs w:val="22"/>
              </w:rPr>
            </w:pPr>
            <w:r w:rsidRPr="00673AD7">
              <w:rPr>
                <w:rFonts w:ascii="Century Gothic" w:hAnsi="Century Gothic"/>
                <w:sz w:val="22"/>
                <w:szCs w:val="22"/>
              </w:rP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673AD7" w:rsidRDefault="009D71E8">
            <w:pPr>
              <w:pStyle w:val="TableHeader"/>
              <w:jc w:val="left"/>
              <w:rPr>
                <w:rFonts w:ascii="Century Gothic" w:hAnsi="Century Gothic"/>
                <w:sz w:val="22"/>
                <w:szCs w:val="22"/>
              </w:rPr>
            </w:pPr>
            <w:r w:rsidRPr="00673AD7">
              <w:rPr>
                <w:rFonts w:ascii="Century Gothic" w:hAnsi="Century Gothic"/>
                <w:sz w:val="22"/>
                <w:szCs w:val="22"/>
              </w:rPr>
              <w:t>Data</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C2694D">
            <w:pPr>
              <w:pStyle w:val="TableRow"/>
              <w:rPr>
                <w:rFonts w:ascii="Century Gothic" w:hAnsi="Century Gothic"/>
                <w:sz w:val="22"/>
                <w:szCs w:val="22"/>
              </w:rPr>
            </w:pPr>
            <w:r w:rsidRPr="00673AD7">
              <w:rPr>
                <w:rFonts w:ascii="Century Gothic" w:hAnsi="Century Gothic"/>
                <w:sz w:val="22"/>
                <w:szCs w:val="22"/>
              </w:rPr>
              <w:t>The willows First school and EYC</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51C" w:rsidRDefault="00BE423A">
            <w:pPr>
              <w:pStyle w:val="TableRow"/>
              <w:rPr>
                <w:rFonts w:ascii="Century Gothic" w:hAnsi="Century Gothic"/>
                <w:sz w:val="22"/>
                <w:szCs w:val="22"/>
              </w:rPr>
            </w:pPr>
            <w:r>
              <w:rPr>
                <w:rFonts w:ascii="Century Gothic" w:hAnsi="Century Gothic"/>
                <w:sz w:val="22"/>
                <w:szCs w:val="22"/>
              </w:rPr>
              <w:t>23/24-September 2023 184 pupils</w:t>
            </w:r>
          </w:p>
          <w:p w:rsidR="00BE423A" w:rsidRDefault="00BE423A">
            <w:pPr>
              <w:pStyle w:val="TableRow"/>
              <w:rPr>
                <w:rFonts w:ascii="Century Gothic" w:hAnsi="Century Gothic"/>
                <w:sz w:val="22"/>
                <w:szCs w:val="22"/>
              </w:rPr>
            </w:pPr>
            <w:r>
              <w:rPr>
                <w:rFonts w:ascii="Century Gothic" w:hAnsi="Century Gothic"/>
                <w:sz w:val="22"/>
                <w:szCs w:val="22"/>
              </w:rPr>
              <w:t>118 statutory school age</w:t>
            </w:r>
          </w:p>
          <w:p w:rsidR="00BE423A" w:rsidRDefault="00BE423A">
            <w:pPr>
              <w:pStyle w:val="TableRow"/>
              <w:rPr>
                <w:rFonts w:ascii="Century Gothic" w:hAnsi="Century Gothic"/>
                <w:sz w:val="22"/>
                <w:szCs w:val="22"/>
              </w:rPr>
            </w:pPr>
            <w:r>
              <w:rPr>
                <w:rFonts w:ascii="Century Gothic" w:hAnsi="Century Gothic"/>
                <w:sz w:val="22"/>
                <w:szCs w:val="22"/>
              </w:rPr>
              <w:t>66 nursery</w:t>
            </w:r>
          </w:p>
          <w:p w:rsidR="00E5131E" w:rsidRPr="00E5131E" w:rsidRDefault="00875F20">
            <w:pPr>
              <w:pStyle w:val="TableRow"/>
              <w:rPr>
                <w:rFonts w:ascii="Century Gothic" w:hAnsi="Century Gothic"/>
                <w:color w:val="FF0000"/>
                <w:sz w:val="22"/>
                <w:szCs w:val="22"/>
              </w:rPr>
            </w:pPr>
            <w:r>
              <w:rPr>
                <w:rFonts w:ascii="Century Gothic" w:hAnsi="Century Gothic"/>
                <w:color w:val="FF0000"/>
                <w:sz w:val="22"/>
                <w:szCs w:val="22"/>
              </w:rPr>
              <w:t>24/25-September 182</w:t>
            </w:r>
          </w:p>
          <w:p w:rsidR="00E5131E" w:rsidRPr="00E5131E" w:rsidRDefault="00875F20">
            <w:pPr>
              <w:pStyle w:val="TableRow"/>
              <w:rPr>
                <w:rFonts w:ascii="Century Gothic" w:hAnsi="Century Gothic"/>
                <w:color w:val="FF0000"/>
                <w:sz w:val="22"/>
                <w:szCs w:val="22"/>
              </w:rPr>
            </w:pPr>
            <w:r>
              <w:rPr>
                <w:rFonts w:ascii="Century Gothic" w:hAnsi="Century Gothic"/>
                <w:color w:val="FF0000"/>
                <w:sz w:val="22"/>
                <w:szCs w:val="22"/>
              </w:rPr>
              <w:t>114</w:t>
            </w:r>
            <w:r w:rsidR="00E5131E" w:rsidRPr="00E5131E">
              <w:rPr>
                <w:rFonts w:ascii="Century Gothic" w:hAnsi="Century Gothic"/>
                <w:color w:val="FF0000"/>
                <w:sz w:val="22"/>
                <w:szCs w:val="22"/>
              </w:rPr>
              <w:t xml:space="preserve"> statutory age</w:t>
            </w:r>
          </w:p>
          <w:p w:rsidR="00E5131E" w:rsidRPr="00BE423A" w:rsidRDefault="00875F20">
            <w:pPr>
              <w:pStyle w:val="TableRow"/>
              <w:rPr>
                <w:rFonts w:ascii="Century Gothic" w:hAnsi="Century Gothic"/>
                <w:sz w:val="22"/>
                <w:szCs w:val="22"/>
              </w:rPr>
            </w:pPr>
            <w:r>
              <w:rPr>
                <w:rFonts w:ascii="Century Gothic" w:hAnsi="Century Gothic"/>
                <w:color w:val="FF0000"/>
                <w:sz w:val="22"/>
                <w:szCs w:val="22"/>
              </w:rPr>
              <w:t>68</w:t>
            </w:r>
            <w:r w:rsidR="00E5131E" w:rsidRPr="00E5131E">
              <w:rPr>
                <w:rFonts w:ascii="Century Gothic" w:hAnsi="Century Gothic"/>
                <w:color w:val="FF0000"/>
                <w:sz w:val="22"/>
                <w:szCs w:val="22"/>
              </w:rPr>
              <w:t xml:space="preserve"> nursery</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51C" w:rsidRDefault="00BE423A">
            <w:pPr>
              <w:pStyle w:val="TableRow"/>
              <w:rPr>
                <w:rFonts w:ascii="Century Gothic" w:hAnsi="Century Gothic"/>
                <w:sz w:val="22"/>
                <w:szCs w:val="22"/>
              </w:rPr>
            </w:pPr>
            <w:r>
              <w:rPr>
                <w:rFonts w:ascii="Century Gothic" w:hAnsi="Century Gothic"/>
                <w:sz w:val="22"/>
                <w:szCs w:val="22"/>
              </w:rPr>
              <w:t>32%-37 pupils</w:t>
            </w:r>
          </w:p>
          <w:p w:rsidR="00E5131E" w:rsidRPr="00673AD7" w:rsidRDefault="00E5131E">
            <w:pPr>
              <w:pStyle w:val="TableRow"/>
              <w:rPr>
                <w:rFonts w:ascii="Century Gothic" w:hAnsi="Century Gothic"/>
                <w:sz w:val="22"/>
                <w:szCs w:val="22"/>
              </w:rPr>
            </w:pP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 xml:space="preserve">Academic year/years that our current pupil premium strategy plan covers </w:t>
            </w:r>
            <w:r w:rsidRPr="00673AD7">
              <w:rPr>
                <w:rFonts w:ascii="Century Gothic" w:hAnsi="Century Gothic"/>
                <w:b/>
                <w:bCs/>
                <w:sz w:val="22"/>
                <w:szCs w:val="22"/>
              </w:rPr>
              <w:t>(3 year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94D" w:rsidRPr="00673AD7" w:rsidRDefault="00BE423A">
            <w:pPr>
              <w:pStyle w:val="TableRow"/>
              <w:rPr>
                <w:rFonts w:ascii="Century Gothic" w:hAnsi="Century Gothic"/>
                <w:sz w:val="22"/>
                <w:szCs w:val="22"/>
              </w:rPr>
            </w:pPr>
            <w:r>
              <w:rPr>
                <w:rFonts w:ascii="Century Gothic" w:hAnsi="Century Gothic"/>
                <w:sz w:val="22"/>
                <w:szCs w:val="22"/>
              </w:rPr>
              <w:t>2023/2024 to 2024/2025</w:t>
            </w:r>
          </w:p>
          <w:p w:rsidR="00C2694D" w:rsidRPr="00673AD7" w:rsidRDefault="00C2694D">
            <w:pPr>
              <w:pStyle w:val="TableRow"/>
              <w:rPr>
                <w:rFonts w:ascii="Century Gothic" w:hAnsi="Century Gothic"/>
                <w:sz w:val="22"/>
                <w:szCs w:val="22"/>
              </w:rPr>
            </w:pPr>
            <w:r w:rsidRPr="00673AD7">
              <w:rPr>
                <w:rFonts w:ascii="Century Gothic" w:hAnsi="Century Gothic"/>
                <w:sz w:val="22"/>
                <w:szCs w:val="22"/>
              </w:rPr>
              <w:t>2 years</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BE423A">
            <w:pPr>
              <w:pStyle w:val="TableRow"/>
              <w:rPr>
                <w:rFonts w:ascii="Century Gothic" w:hAnsi="Century Gothic"/>
                <w:sz w:val="22"/>
                <w:szCs w:val="22"/>
              </w:rPr>
            </w:pPr>
            <w:r>
              <w:rPr>
                <w:rFonts w:ascii="Century Gothic" w:hAnsi="Century Gothic"/>
                <w:sz w:val="22"/>
                <w:szCs w:val="22"/>
              </w:rPr>
              <w:t>October 2023</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BE423A">
            <w:pPr>
              <w:pStyle w:val="TableRow"/>
              <w:rPr>
                <w:rFonts w:ascii="Century Gothic" w:hAnsi="Century Gothic"/>
                <w:sz w:val="22"/>
                <w:szCs w:val="22"/>
              </w:rPr>
            </w:pPr>
            <w:r>
              <w:rPr>
                <w:rFonts w:ascii="Century Gothic" w:hAnsi="Century Gothic"/>
                <w:sz w:val="22"/>
                <w:szCs w:val="22"/>
              </w:rPr>
              <w:t>July 2024, July 2025</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6B65AE">
            <w:pPr>
              <w:pStyle w:val="TableRow"/>
              <w:rPr>
                <w:rFonts w:ascii="Century Gothic" w:hAnsi="Century Gothic"/>
                <w:sz w:val="22"/>
                <w:szCs w:val="22"/>
              </w:rPr>
            </w:pPr>
            <w:r w:rsidRPr="00673AD7">
              <w:rPr>
                <w:rFonts w:ascii="Century Gothic" w:hAnsi="Century Gothic"/>
                <w:sz w:val="22"/>
                <w:szCs w:val="22"/>
              </w:rPr>
              <w:t>Jo Orbell-Head Teacher</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6B65AE">
            <w:pPr>
              <w:pStyle w:val="TableRow"/>
              <w:rPr>
                <w:rFonts w:ascii="Century Gothic" w:hAnsi="Century Gothic"/>
                <w:sz w:val="22"/>
                <w:szCs w:val="22"/>
              </w:rPr>
            </w:pPr>
            <w:r w:rsidRPr="00673AD7">
              <w:rPr>
                <w:rFonts w:ascii="Century Gothic" w:hAnsi="Century Gothic"/>
                <w:sz w:val="22"/>
                <w:szCs w:val="22"/>
              </w:rPr>
              <w:t>Jo Orbell/Caroline Goy</w:t>
            </w:r>
          </w:p>
        </w:tc>
      </w:tr>
      <w:tr w:rsidR="00E66558" w:rsidRPr="00673AD7" w:rsidTr="00C2694D">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62551C">
            <w:pPr>
              <w:pStyle w:val="TableRow"/>
              <w:rPr>
                <w:rFonts w:ascii="Century Gothic" w:hAnsi="Century Gothic"/>
                <w:sz w:val="22"/>
                <w:szCs w:val="22"/>
              </w:rPr>
            </w:pPr>
            <w:r>
              <w:rPr>
                <w:rFonts w:ascii="Century Gothic" w:hAnsi="Century Gothic"/>
                <w:sz w:val="22"/>
                <w:szCs w:val="22"/>
              </w:rPr>
              <w:t xml:space="preserve">Governor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6B65AE">
            <w:pPr>
              <w:pStyle w:val="TableRow"/>
              <w:rPr>
                <w:rFonts w:ascii="Century Gothic" w:hAnsi="Century Gothic"/>
                <w:sz w:val="22"/>
                <w:szCs w:val="22"/>
              </w:rPr>
            </w:pPr>
            <w:r w:rsidRPr="00673AD7">
              <w:rPr>
                <w:rFonts w:ascii="Century Gothic" w:hAnsi="Century Gothic"/>
                <w:sz w:val="22"/>
                <w:szCs w:val="22"/>
              </w:rPr>
              <w:t>Vicky Pannell</w:t>
            </w:r>
          </w:p>
        </w:tc>
      </w:tr>
    </w:tbl>
    <w:bookmarkEnd w:id="9"/>
    <w:bookmarkEnd w:id="10"/>
    <w:bookmarkEnd w:id="11"/>
    <w:p w:rsidR="00E66558" w:rsidRPr="00673AD7" w:rsidRDefault="009D71E8">
      <w:pPr>
        <w:spacing w:before="480" w:line="240" w:lineRule="auto"/>
        <w:rPr>
          <w:rFonts w:ascii="Century Gothic" w:hAnsi="Century Gothic"/>
          <w:b/>
          <w:color w:val="104F75"/>
          <w:sz w:val="22"/>
          <w:szCs w:val="22"/>
        </w:rPr>
      </w:pPr>
      <w:r w:rsidRPr="00673AD7">
        <w:rPr>
          <w:rFonts w:ascii="Century Gothic" w:hAnsi="Century Gothic"/>
          <w:b/>
          <w:color w:val="104F75"/>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673AD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Pr="00673AD7" w:rsidRDefault="009D71E8">
            <w:pPr>
              <w:pStyle w:val="TableRow"/>
              <w:rPr>
                <w:rFonts w:ascii="Century Gothic" w:hAnsi="Century Gothic"/>
                <w:sz w:val="22"/>
                <w:szCs w:val="22"/>
              </w:rPr>
            </w:pPr>
            <w:r w:rsidRPr="00673AD7">
              <w:rPr>
                <w:rFonts w:ascii="Century Gothic" w:hAnsi="Century Gothic"/>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Pr="00673AD7" w:rsidRDefault="009D71E8">
            <w:pPr>
              <w:pStyle w:val="TableRow"/>
              <w:rPr>
                <w:rFonts w:ascii="Century Gothic" w:hAnsi="Century Gothic"/>
                <w:sz w:val="22"/>
                <w:szCs w:val="22"/>
              </w:rPr>
            </w:pPr>
            <w:r w:rsidRPr="00673AD7">
              <w:rPr>
                <w:rFonts w:ascii="Century Gothic" w:hAnsi="Century Gothic"/>
                <w:b/>
                <w:sz w:val="22"/>
                <w:szCs w:val="22"/>
              </w:rPr>
              <w:t>Amount</w:t>
            </w:r>
          </w:p>
        </w:tc>
      </w:tr>
      <w:tr w:rsidR="00E66558" w:rsidRPr="00673AD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51C" w:rsidRDefault="00BE423A">
            <w:pPr>
              <w:pStyle w:val="TableRow"/>
              <w:rPr>
                <w:rFonts w:ascii="Century Gothic" w:hAnsi="Century Gothic"/>
                <w:sz w:val="22"/>
                <w:szCs w:val="22"/>
              </w:rPr>
            </w:pPr>
            <w:r>
              <w:rPr>
                <w:rFonts w:ascii="Century Gothic" w:hAnsi="Century Gothic"/>
                <w:sz w:val="22"/>
                <w:szCs w:val="22"/>
              </w:rPr>
              <w:t>23/24-£53,835</w:t>
            </w:r>
          </w:p>
          <w:p w:rsidR="00B8155F" w:rsidRPr="00673AD7" w:rsidRDefault="00B8155F">
            <w:pPr>
              <w:pStyle w:val="TableRow"/>
              <w:rPr>
                <w:rFonts w:ascii="Century Gothic" w:hAnsi="Century Gothic"/>
                <w:sz w:val="22"/>
                <w:szCs w:val="22"/>
              </w:rPr>
            </w:pPr>
            <w:r>
              <w:rPr>
                <w:rFonts w:ascii="Century Gothic" w:hAnsi="Century Gothic"/>
                <w:sz w:val="22"/>
                <w:szCs w:val="22"/>
              </w:rPr>
              <w:t>24/25-£57622</w:t>
            </w:r>
          </w:p>
        </w:tc>
      </w:tr>
      <w:tr w:rsidR="00E66558" w:rsidRPr="00673AD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BE423A">
            <w:pPr>
              <w:pStyle w:val="TableRow"/>
              <w:rPr>
                <w:rFonts w:ascii="Century Gothic" w:hAnsi="Century Gothic"/>
                <w:sz w:val="22"/>
                <w:szCs w:val="22"/>
              </w:rPr>
            </w:pPr>
            <w:r>
              <w:rPr>
                <w:rFonts w:ascii="Century Gothic" w:hAnsi="Century Gothic"/>
                <w:sz w:val="22"/>
                <w:szCs w:val="22"/>
              </w:rPr>
              <w:t>23/24-£5365</w:t>
            </w:r>
          </w:p>
          <w:p w:rsidR="00B8155F" w:rsidRPr="00673AD7" w:rsidRDefault="00B8155F">
            <w:pPr>
              <w:pStyle w:val="TableRow"/>
              <w:rPr>
                <w:rFonts w:ascii="Century Gothic" w:hAnsi="Century Gothic"/>
                <w:sz w:val="22"/>
                <w:szCs w:val="22"/>
              </w:rPr>
            </w:pPr>
            <w:r>
              <w:rPr>
                <w:rFonts w:ascii="Century Gothic" w:hAnsi="Century Gothic"/>
                <w:sz w:val="22"/>
                <w:szCs w:val="22"/>
              </w:rPr>
              <w:t>24/25-£3552</w:t>
            </w:r>
          </w:p>
        </w:tc>
      </w:tr>
      <w:tr w:rsidR="00E66558" w:rsidRPr="00673AD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51C" w:rsidRPr="00673AD7" w:rsidRDefault="00E5131E">
            <w:pPr>
              <w:pStyle w:val="TableRow"/>
              <w:rPr>
                <w:rFonts w:ascii="Century Gothic" w:hAnsi="Century Gothic"/>
                <w:sz w:val="22"/>
                <w:szCs w:val="22"/>
              </w:rPr>
            </w:pPr>
            <w:r>
              <w:rPr>
                <w:rFonts w:ascii="Century Gothic" w:hAnsi="Century Gothic"/>
                <w:sz w:val="22"/>
                <w:szCs w:val="22"/>
              </w:rPr>
              <w:t>23/24-£0</w:t>
            </w:r>
          </w:p>
        </w:tc>
      </w:tr>
      <w:tr w:rsidR="00E66558" w:rsidRPr="00673AD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2551C" w:rsidRDefault="009D71E8" w:rsidP="0062551C">
            <w:pPr>
              <w:pStyle w:val="TableRow"/>
              <w:rPr>
                <w:rFonts w:ascii="Century Gothic" w:hAnsi="Century Gothic"/>
                <w:b/>
                <w:sz w:val="22"/>
                <w:szCs w:val="22"/>
              </w:rPr>
            </w:pPr>
            <w:r w:rsidRPr="00673AD7">
              <w:rPr>
                <w:rFonts w:ascii="Century Gothic" w:hAnsi="Century Gothic"/>
                <w:b/>
                <w:sz w:val="22"/>
                <w:szCs w:val="22"/>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51C" w:rsidRDefault="00BE423A">
            <w:pPr>
              <w:pStyle w:val="TableRow"/>
              <w:rPr>
                <w:rFonts w:ascii="Century Gothic" w:hAnsi="Century Gothic"/>
                <w:sz w:val="22"/>
                <w:szCs w:val="22"/>
              </w:rPr>
            </w:pPr>
            <w:r>
              <w:rPr>
                <w:rFonts w:ascii="Century Gothic" w:hAnsi="Century Gothic"/>
                <w:sz w:val="22"/>
                <w:szCs w:val="22"/>
              </w:rPr>
              <w:t>23/24-£59200</w:t>
            </w:r>
          </w:p>
          <w:p w:rsidR="00B8155F" w:rsidRPr="00BE423A" w:rsidRDefault="00B8155F">
            <w:pPr>
              <w:pStyle w:val="TableRow"/>
              <w:rPr>
                <w:rFonts w:ascii="Century Gothic" w:hAnsi="Century Gothic"/>
                <w:sz w:val="22"/>
                <w:szCs w:val="22"/>
              </w:rPr>
            </w:pPr>
            <w:r>
              <w:rPr>
                <w:rFonts w:ascii="Century Gothic" w:hAnsi="Century Gothic"/>
                <w:sz w:val="22"/>
                <w:szCs w:val="22"/>
              </w:rPr>
              <w:lastRenderedPageBreak/>
              <w:t>24/25-£61174</w:t>
            </w:r>
            <w:bookmarkStart w:id="12" w:name="_GoBack"/>
            <w:bookmarkEnd w:id="12"/>
          </w:p>
          <w:p w:rsidR="0062551C" w:rsidRPr="00673AD7" w:rsidRDefault="0062551C" w:rsidP="0062551C">
            <w:pPr>
              <w:pStyle w:val="TableRow"/>
              <w:ind w:left="0"/>
              <w:rPr>
                <w:rFonts w:ascii="Century Gothic" w:hAnsi="Century Gothic"/>
                <w:sz w:val="22"/>
                <w:szCs w:val="22"/>
              </w:rPr>
            </w:pPr>
          </w:p>
        </w:tc>
      </w:tr>
    </w:tbl>
    <w:p w:rsidR="00E66558" w:rsidRPr="00673AD7" w:rsidRDefault="009D71E8">
      <w:pPr>
        <w:pStyle w:val="Heading1"/>
        <w:rPr>
          <w:rFonts w:ascii="Century Gothic" w:hAnsi="Century Gothic"/>
          <w:sz w:val="22"/>
          <w:szCs w:val="22"/>
        </w:rPr>
      </w:pPr>
      <w:r w:rsidRPr="00673AD7">
        <w:rPr>
          <w:rFonts w:ascii="Century Gothic" w:hAnsi="Century Gothic"/>
          <w:sz w:val="22"/>
          <w:szCs w:val="22"/>
        </w:rPr>
        <w:lastRenderedPageBreak/>
        <w:t>Part A: Pupil premium strategy plan</w:t>
      </w:r>
    </w:p>
    <w:p w:rsidR="00E66558" w:rsidRPr="00673AD7" w:rsidRDefault="009D71E8">
      <w:pPr>
        <w:pStyle w:val="Heading2"/>
        <w:rPr>
          <w:rFonts w:ascii="Century Gothic" w:hAnsi="Century Gothic"/>
          <w:sz w:val="22"/>
          <w:szCs w:val="22"/>
        </w:rPr>
      </w:pPr>
      <w:bookmarkStart w:id="13" w:name="_Toc357771640"/>
      <w:bookmarkStart w:id="14" w:name="_Toc346793418"/>
      <w:r w:rsidRPr="00673AD7">
        <w:rPr>
          <w:rFonts w:ascii="Century Gothic" w:hAnsi="Century Gothic"/>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73AD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AE" w:rsidRPr="00673AD7" w:rsidRDefault="006B65AE" w:rsidP="006B65AE">
            <w:pPr>
              <w:ind w:left="360"/>
              <w:rPr>
                <w:rFonts w:ascii="Century Gothic" w:hAnsi="Century Gothic"/>
                <w:color w:val="000000"/>
                <w:sz w:val="22"/>
                <w:szCs w:val="22"/>
              </w:rPr>
            </w:pPr>
            <w:r w:rsidRPr="00673AD7">
              <w:rPr>
                <w:rFonts w:ascii="Century Gothic" w:hAnsi="Century Gothic"/>
                <w:color w:val="000000"/>
                <w:sz w:val="22"/>
                <w:szCs w:val="22"/>
              </w:rPr>
              <w:t>Our intention is that all pupils, irrespective of their background or the challenges they face, make at least good progress and achieve high attainment across all subject areas.</w:t>
            </w:r>
          </w:p>
          <w:p w:rsidR="006B65AE" w:rsidRPr="00673AD7" w:rsidRDefault="006B65AE" w:rsidP="006B65AE">
            <w:pPr>
              <w:ind w:left="360"/>
              <w:rPr>
                <w:rFonts w:ascii="Century Gothic" w:hAnsi="Century Gothic"/>
                <w:color w:val="000000"/>
                <w:sz w:val="22"/>
                <w:szCs w:val="22"/>
              </w:rPr>
            </w:pPr>
            <w:r w:rsidRPr="00673AD7">
              <w:rPr>
                <w:rFonts w:ascii="Century Gothic" w:hAnsi="Century Gothic"/>
                <w:color w:val="000000"/>
                <w:sz w:val="22"/>
                <w:szCs w:val="22"/>
              </w:rPr>
              <w:t xml:space="preserve">The focus of our pupil premium strategy is to support disadvantaged pupils to achieve that goal, including progress for those who are already high </w:t>
            </w:r>
            <w:proofErr w:type="spellStart"/>
            <w:r w:rsidRPr="00673AD7">
              <w:rPr>
                <w:rFonts w:ascii="Century Gothic" w:hAnsi="Century Gothic"/>
                <w:color w:val="000000"/>
                <w:sz w:val="22"/>
                <w:szCs w:val="22"/>
              </w:rPr>
              <w:t>attainers</w:t>
            </w:r>
            <w:proofErr w:type="spellEnd"/>
            <w:r w:rsidRPr="00673AD7">
              <w:rPr>
                <w:rFonts w:ascii="Century Gothic" w:hAnsi="Century Gothic"/>
                <w:color w:val="000000"/>
                <w:sz w:val="22"/>
                <w:szCs w:val="22"/>
              </w:rPr>
              <w:t xml:space="preserve">. We will consider the challenges faced by vulnerable pupils, such as those who have a social worker, CFP, EAL or SEND. </w:t>
            </w:r>
          </w:p>
          <w:p w:rsidR="006B65AE" w:rsidRPr="00673AD7" w:rsidRDefault="006B65AE" w:rsidP="006B65AE">
            <w:pPr>
              <w:ind w:left="360"/>
              <w:rPr>
                <w:rFonts w:ascii="Century Gothic" w:hAnsi="Century Gothic"/>
                <w:color w:val="000000"/>
                <w:sz w:val="22"/>
                <w:szCs w:val="22"/>
              </w:rPr>
            </w:pPr>
            <w:r w:rsidRPr="00673AD7">
              <w:rPr>
                <w:rFonts w:ascii="Century Gothic" w:hAnsi="Century Gothic"/>
                <w:color w:val="000000"/>
                <w:sz w:val="22"/>
                <w:szCs w:val="22"/>
              </w:rPr>
              <w:t>High-quality teaching is at the heart of our approach for all pupils.  Our strategy is also integral to wider school plans</w:t>
            </w:r>
            <w:r w:rsidR="00BE423A">
              <w:rPr>
                <w:rFonts w:ascii="Century Gothic" w:hAnsi="Century Gothic"/>
                <w:color w:val="000000"/>
                <w:sz w:val="22"/>
                <w:szCs w:val="22"/>
              </w:rPr>
              <w:t>.</w:t>
            </w:r>
            <w:r w:rsidRPr="00673AD7">
              <w:rPr>
                <w:rFonts w:ascii="Century Gothic" w:hAnsi="Century Gothic"/>
                <w:color w:val="000000"/>
                <w:sz w:val="22"/>
                <w:szCs w:val="22"/>
              </w:rPr>
              <w:t xml:space="preserve"> </w:t>
            </w:r>
          </w:p>
          <w:p w:rsidR="00E66558" w:rsidRPr="00673AD7" w:rsidRDefault="006B65AE" w:rsidP="006B65AE">
            <w:pPr>
              <w:ind w:left="360"/>
              <w:rPr>
                <w:rFonts w:ascii="Century Gothic" w:hAnsi="Century Gothic"/>
                <w:color w:val="000000"/>
                <w:sz w:val="22"/>
                <w:szCs w:val="22"/>
              </w:rPr>
            </w:pPr>
            <w:r w:rsidRPr="00673AD7">
              <w:rPr>
                <w:rFonts w:ascii="Century Gothic" w:hAnsi="Century Gothic"/>
                <w:color w:val="000000"/>
                <w:sz w:val="22"/>
                <w:szCs w:val="22"/>
              </w:rPr>
              <w:t>Our strategy is about ensuring those pupils who are disadvantaged have opportunities which are available to all pupils and differences made are sustainable</w:t>
            </w:r>
            <w:r w:rsidR="00652B78" w:rsidRPr="00673AD7">
              <w:rPr>
                <w:rFonts w:ascii="Century Gothic" w:hAnsi="Century Gothic"/>
                <w:color w:val="000000"/>
                <w:sz w:val="22"/>
                <w:szCs w:val="22"/>
              </w:rPr>
              <w:t xml:space="preserve"> and have a positive impact either academically or non-academically.</w:t>
            </w:r>
          </w:p>
        </w:tc>
      </w:tr>
    </w:tbl>
    <w:p w:rsidR="00E66558" w:rsidRPr="00673AD7" w:rsidRDefault="009D71E8">
      <w:pPr>
        <w:pStyle w:val="Heading2"/>
        <w:spacing w:before="600"/>
        <w:rPr>
          <w:rFonts w:ascii="Century Gothic" w:hAnsi="Century Gothic"/>
          <w:sz w:val="22"/>
          <w:szCs w:val="22"/>
        </w:rPr>
      </w:pPr>
      <w:r w:rsidRPr="00673AD7">
        <w:rPr>
          <w:rFonts w:ascii="Century Gothic" w:hAnsi="Century Gothic"/>
          <w:sz w:val="22"/>
          <w:szCs w:val="22"/>
        </w:rPr>
        <w:t>Challenges</w:t>
      </w:r>
    </w:p>
    <w:p w:rsidR="00E66558" w:rsidRPr="00673AD7" w:rsidRDefault="009D71E8">
      <w:pPr>
        <w:spacing w:before="120" w:line="240" w:lineRule="auto"/>
        <w:textAlignment w:val="baseline"/>
        <w:outlineLvl w:val="0"/>
        <w:rPr>
          <w:rFonts w:ascii="Century Gothic" w:hAnsi="Century Gothic"/>
          <w:sz w:val="22"/>
          <w:szCs w:val="22"/>
        </w:rPr>
      </w:pPr>
      <w:r w:rsidRPr="00673AD7">
        <w:rPr>
          <w:rFonts w:ascii="Century Gothic" w:hAnsi="Century Gothic"/>
          <w:bCs/>
          <w:color w:val="auto"/>
          <w:sz w:val="22"/>
          <w:szCs w:val="22"/>
        </w:rPr>
        <w:t>This details</w:t>
      </w:r>
      <w:r w:rsidRPr="00673AD7">
        <w:rPr>
          <w:rFonts w:ascii="Century Gothic" w:hAnsi="Century Gothic"/>
          <w:color w:val="auto"/>
          <w:sz w:val="22"/>
          <w:szCs w:val="22"/>
        </w:rPr>
        <w:t xml:space="preserve"> the key</w:t>
      </w:r>
      <w:r w:rsidRPr="00673AD7">
        <w:rPr>
          <w:rFonts w:ascii="Century Gothic" w:hAnsi="Century Gothic"/>
          <w:bCs/>
          <w:color w:val="auto"/>
          <w:sz w:val="22"/>
          <w:szCs w:val="22"/>
        </w:rPr>
        <w:t xml:space="preserve"> </w:t>
      </w:r>
      <w:r w:rsidRPr="00673AD7">
        <w:rPr>
          <w:rFonts w:ascii="Century Gothic" w:hAnsi="Century Gothic"/>
          <w:color w:val="auto"/>
          <w:sz w:val="22"/>
          <w:szCs w:val="22"/>
        </w:rPr>
        <w:t xml:space="preserve">challenges to </w:t>
      </w:r>
      <w:r w:rsidRPr="00673AD7">
        <w:rPr>
          <w:rFonts w:ascii="Century Gothic" w:hAnsi="Century Gothic"/>
          <w:bCs/>
          <w:color w:val="auto"/>
          <w:sz w:val="22"/>
          <w:szCs w:val="22"/>
        </w:rPr>
        <w:t>achievement that we have</w:t>
      </w:r>
      <w:r w:rsidRPr="00673AD7">
        <w:rPr>
          <w:rFonts w:ascii="Century Gothic" w:hAnsi="Century Gothic"/>
          <w:color w:val="auto"/>
          <w:sz w:val="22"/>
          <w:szCs w:val="22"/>
        </w:rPr>
        <w:t xml:space="preserve"> identified among </w:t>
      </w:r>
      <w:r w:rsidRPr="00673AD7">
        <w:rPr>
          <w:rFonts w:ascii="Century Gothic" w:hAnsi="Century Gothic"/>
          <w:bCs/>
          <w:color w:val="auto"/>
          <w:sz w:val="22"/>
          <w:szCs w:val="22"/>
        </w:rPr>
        <w:t>our</w:t>
      </w:r>
      <w:r w:rsidRPr="00673AD7">
        <w:rPr>
          <w:rFonts w:ascii="Century Gothic" w:hAnsi="Century Gothic"/>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673AD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673AD7" w:rsidRDefault="009D71E8">
            <w:pPr>
              <w:pStyle w:val="TableHeader"/>
              <w:jc w:val="left"/>
              <w:rPr>
                <w:rFonts w:ascii="Century Gothic" w:hAnsi="Century Gothic"/>
                <w:sz w:val="22"/>
                <w:szCs w:val="22"/>
              </w:rPr>
            </w:pPr>
            <w:r w:rsidRPr="00673AD7">
              <w:rPr>
                <w:rFonts w:ascii="Century Gothic" w:hAnsi="Century Gothic"/>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673AD7" w:rsidRDefault="009D71E8">
            <w:pPr>
              <w:pStyle w:val="TableHeader"/>
              <w:jc w:val="left"/>
              <w:rPr>
                <w:rFonts w:ascii="Century Gothic" w:hAnsi="Century Gothic"/>
                <w:sz w:val="22"/>
                <w:szCs w:val="22"/>
              </w:rPr>
            </w:pPr>
            <w:r w:rsidRPr="00673AD7">
              <w:rPr>
                <w:rFonts w:ascii="Century Gothic" w:hAnsi="Century Gothic"/>
                <w:sz w:val="22"/>
                <w:szCs w:val="22"/>
              </w:rPr>
              <w:t xml:space="preserve">Detail of challenge </w:t>
            </w:r>
          </w:p>
        </w:tc>
      </w:tr>
      <w:tr w:rsidR="00E66558" w:rsidRPr="00673A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652B78" w:rsidP="001B7CCA">
            <w:pPr>
              <w:pStyle w:val="NormalWeb"/>
              <w:rPr>
                <w:rFonts w:ascii="Century Gothic" w:hAnsi="Century Gothic"/>
                <w:color w:val="000000"/>
                <w:sz w:val="22"/>
                <w:szCs w:val="22"/>
              </w:rPr>
            </w:pPr>
            <w:r w:rsidRPr="00673AD7">
              <w:rPr>
                <w:rFonts w:ascii="Century Gothic" w:hAnsi="Century Gothic"/>
                <w:color w:val="000000"/>
                <w:sz w:val="22"/>
                <w:szCs w:val="22"/>
              </w:rPr>
              <w:t>Assessments, observations, and discussions with pupils ind</w:t>
            </w:r>
            <w:r w:rsidR="00673AD7">
              <w:rPr>
                <w:rFonts w:ascii="Century Gothic" w:hAnsi="Century Gothic"/>
                <w:color w:val="000000"/>
                <w:sz w:val="22"/>
                <w:szCs w:val="22"/>
              </w:rPr>
              <w:t>icate under-</w:t>
            </w:r>
            <w:r w:rsidRPr="00673AD7">
              <w:rPr>
                <w:rFonts w:ascii="Century Gothic" w:hAnsi="Century Gothic"/>
                <w:color w:val="000000"/>
                <w:sz w:val="22"/>
                <w:szCs w:val="22"/>
              </w:rPr>
              <w:t>developed oral language skills and vocabulary gaps among many dis</w:t>
            </w:r>
            <w:r w:rsidR="001B7CCA" w:rsidRPr="00673AD7">
              <w:rPr>
                <w:rFonts w:ascii="Century Gothic" w:hAnsi="Century Gothic"/>
                <w:color w:val="000000"/>
                <w:sz w:val="22"/>
                <w:szCs w:val="22"/>
              </w:rPr>
              <w:t>-</w:t>
            </w:r>
            <w:r w:rsidR="00673AD7">
              <w:rPr>
                <w:rFonts w:ascii="Century Gothic" w:hAnsi="Century Gothic"/>
                <w:color w:val="000000"/>
                <w:sz w:val="22"/>
                <w:szCs w:val="22"/>
              </w:rPr>
              <w:t>a</w:t>
            </w:r>
            <w:r w:rsidR="00673AD7" w:rsidRPr="00673AD7">
              <w:rPr>
                <w:rFonts w:ascii="Century Gothic" w:hAnsi="Century Gothic"/>
                <w:color w:val="000000"/>
                <w:sz w:val="22"/>
                <w:szCs w:val="22"/>
              </w:rPr>
              <w:t>dvantaged</w:t>
            </w:r>
            <w:r w:rsidRPr="00673AD7">
              <w:rPr>
                <w:rFonts w:ascii="Century Gothic" w:hAnsi="Century Gothic"/>
                <w:color w:val="000000"/>
                <w:sz w:val="22"/>
                <w:szCs w:val="22"/>
              </w:rPr>
              <w:t xml:space="preserve"> pupils. These are evident from Reception through to KS1 and</w:t>
            </w:r>
            <w:r w:rsidR="001B7CCA" w:rsidRPr="00673AD7">
              <w:rPr>
                <w:rFonts w:ascii="Century Gothic" w:hAnsi="Century Gothic"/>
                <w:color w:val="000000"/>
                <w:sz w:val="22"/>
                <w:szCs w:val="22"/>
              </w:rPr>
              <w:t xml:space="preserve"> </w:t>
            </w:r>
            <w:r w:rsidRPr="00673AD7">
              <w:rPr>
                <w:rFonts w:ascii="Century Gothic" w:hAnsi="Century Gothic"/>
                <w:color w:val="000000"/>
                <w:sz w:val="22"/>
                <w:szCs w:val="22"/>
              </w:rPr>
              <w:t>in general, are more prevalent among our disadvantaged pupils than their peers.</w:t>
            </w:r>
          </w:p>
        </w:tc>
      </w:tr>
      <w:tr w:rsidR="00E66558" w:rsidRPr="00673A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2</w:t>
            </w:r>
            <w:r w:rsidR="00D3766A">
              <w:rPr>
                <w:rFonts w:ascii="Century Gothic" w:hAnsi="Century Gothic"/>
                <w:sz w:val="22"/>
                <w:szCs w:val="22"/>
              </w:rPr>
              <w:t>A</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1B7CCA" w:rsidP="001B7CCA">
            <w:pPr>
              <w:pStyle w:val="TableRowCentered"/>
              <w:jc w:val="left"/>
              <w:rPr>
                <w:rFonts w:ascii="Century Gothic" w:hAnsi="Century Gothic"/>
                <w:sz w:val="22"/>
                <w:szCs w:val="22"/>
              </w:rPr>
            </w:pPr>
            <w:r w:rsidRPr="00673AD7">
              <w:rPr>
                <w:rFonts w:ascii="Century Gothic" w:hAnsi="Century Gothic"/>
                <w:sz w:val="22"/>
                <w:szCs w:val="22"/>
              </w:rPr>
              <w:t>Assessments, QFT and M&amp;E schedules show that there are gaps in knowledge and ski</w:t>
            </w:r>
            <w:r w:rsidR="00BE423A">
              <w:rPr>
                <w:rFonts w:ascii="Century Gothic" w:hAnsi="Century Gothic"/>
                <w:sz w:val="22"/>
                <w:szCs w:val="22"/>
              </w:rPr>
              <w:t>lls in writing skills</w:t>
            </w:r>
            <w:r w:rsidRPr="00673AD7">
              <w:rPr>
                <w:rFonts w:ascii="Century Gothic" w:hAnsi="Century Gothic"/>
                <w:sz w:val="22"/>
                <w:szCs w:val="22"/>
              </w:rPr>
              <w:t xml:space="preserve"> which hinder the </w:t>
            </w:r>
            <w:r w:rsidR="00BE423A">
              <w:rPr>
                <w:rFonts w:ascii="Century Gothic" w:hAnsi="Century Gothic"/>
                <w:sz w:val="22"/>
                <w:szCs w:val="22"/>
              </w:rPr>
              <w:t>application, stamina and love for writing</w:t>
            </w:r>
            <w:r w:rsidRPr="00673AD7">
              <w:rPr>
                <w:rFonts w:ascii="Century Gothic" w:hAnsi="Century Gothic"/>
                <w:sz w:val="22"/>
                <w:szCs w:val="22"/>
              </w:rPr>
              <w:t>.</w:t>
            </w:r>
          </w:p>
        </w:tc>
      </w:tr>
      <w:tr w:rsidR="00D3766A" w:rsidRPr="00673A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66A" w:rsidRPr="00673AD7" w:rsidRDefault="00D3766A">
            <w:pPr>
              <w:pStyle w:val="TableRow"/>
              <w:rPr>
                <w:rFonts w:ascii="Century Gothic" w:hAnsi="Century Gothic"/>
                <w:sz w:val="22"/>
                <w:szCs w:val="22"/>
              </w:rPr>
            </w:pPr>
            <w:r>
              <w:rPr>
                <w:rFonts w:ascii="Century Gothic" w:hAnsi="Century Gothic"/>
                <w:sz w:val="22"/>
                <w:szCs w:val="22"/>
              </w:rPr>
              <w:t>2B</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66A" w:rsidRPr="00673AD7" w:rsidRDefault="00D3766A" w:rsidP="001B7CCA">
            <w:pPr>
              <w:pStyle w:val="TableRowCentered"/>
              <w:jc w:val="left"/>
              <w:rPr>
                <w:rFonts w:ascii="Century Gothic" w:hAnsi="Century Gothic"/>
                <w:sz w:val="22"/>
                <w:szCs w:val="22"/>
              </w:rPr>
            </w:pPr>
            <w:r>
              <w:rPr>
                <w:rFonts w:ascii="Century Gothic" w:hAnsi="Century Gothic"/>
                <w:sz w:val="22"/>
                <w:szCs w:val="22"/>
              </w:rPr>
              <w:t>Assessments, QFT and outcomes show that children need more opportunities to practice and recall Mathematical knowledge so that it becomes more meaningful.</w:t>
            </w:r>
          </w:p>
        </w:tc>
      </w:tr>
      <w:tr w:rsidR="00E66558" w:rsidRPr="00673A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9D71E8">
            <w:pPr>
              <w:pStyle w:val="TableRow"/>
              <w:rPr>
                <w:rFonts w:ascii="Century Gothic" w:hAnsi="Century Gothic"/>
                <w:sz w:val="22"/>
                <w:szCs w:val="22"/>
              </w:rPr>
            </w:pPr>
            <w:r w:rsidRPr="00673AD7">
              <w:rPr>
                <w:rFonts w:ascii="Century Gothic" w:hAnsi="Century Gothic"/>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1B7CCA">
            <w:pPr>
              <w:pStyle w:val="TableRowCentered"/>
              <w:jc w:val="left"/>
              <w:rPr>
                <w:rFonts w:ascii="Century Gothic" w:hAnsi="Century Gothic"/>
                <w:sz w:val="22"/>
                <w:szCs w:val="22"/>
              </w:rPr>
            </w:pPr>
            <w:r w:rsidRPr="00673AD7">
              <w:rPr>
                <w:rFonts w:ascii="Century Gothic" w:hAnsi="Century Gothic"/>
                <w:color w:val="000000"/>
                <w:sz w:val="22"/>
                <w:szCs w:val="22"/>
              </w:rPr>
              <w:t>Our assessments and observations indi</w:t>
            </w:r>
            <w:r w:rsidR="00BE423A">
              <w:rPr>
                <w:rFonts w:ascii="Century Gothic" w:hAnsi="Century Gothic"/>
                <w:color w:val="000000"/>
                <w:sz w:val="22"/>
                <w:szCs w:val="22"/>
              </w:rPr>
              <w:t>cate that pupils and families with SEMH needs require additional support from the SENCO, Learning mentor and head teacher alongside external agencies to be able to alleviate any barriers which impact negatively on their learning and outcomes.</w:t>
            </w:r>
          </w:p>
        </w:tc>
      </w:tr>
      <w:tr w:rsidR="00E66558" w:rsidRPr="00673AD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BE423A">
            <w:pPr>
              <w:pStyle w:val="TableRow"/>
              <w:rPr>
                <w:rFonts w:ascii="Century Gothic" w:hAnsi="Century Gothic"/>
                <w:sz w:val="22"/>
                <w:szCs w:val="22"/>
              </w:rPr>
            </w:pPr>
            <w:bookmarkStart w:id="15" w:name="_Toc443397160"/>
            <w:r>
              <w:rPr>
                <w:rFonts w:ascii="Century Gothic" w:hAnsi="Century Gothic"/>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673AD7" w:rsidRDefault="00A84A07">
            <w:pPr>
              <w:pStyle w:val="TableRowCentered"/>
              <w:jc w:val="left"/>
              <w:rPr>
                <w:rFonts w:ascii="Century Gothic" w:hAnsi="Century Gothic"/>
                <w:iCs/>
                <w:sz w:val="22"/>
                <w:szCs w:val="22"/>
              </w:rPr>
            </w:pPr>
            <w:r w:rsidRPr="00E2724C">
              <w:rPr>
                <w:rFonts w:ascii="Century Gothic" w:hAnsi="Century Gothic"/>
                <w:iCs/>
                <w:sz w:val="22"/>
                <w:szCs w:val="22"/>
              </w:rPr>
              <w:t xml:space="preserve">Attendance for all </w:t>
            </w:r>
            <w:r w:rsidR="00BE423A">
              <w:rPr>
                <w:rFonts w:ascii="Century Gothic" w:hAnsi="Century Gothic"/>
                <w:iCs/>
                <w:sz w:val="22"/>
                <w:szCs w:val="22"/>
              </w:rPr>
              <w:t>children to be at least 97</w:t>
            </w:r>
            <w:r>
              <w:rPr>
                <w:rFonts w:ascii="Century Gothic" w:hAnsi="Century Gothic"/>
                <w:iCs/>
                <w:sz w:val="22"/>
                <w:szCs w:val="22"/>
              </w:rPr>
              <w:t xml:space="preserve">% by the end of each academic year and for persistent </w:t>
            </w:r>
            <w:r w:rsidR="00E2724C">
              <w:rPr>
                <w:rFonts w:ascii="Century Gothic" w:hAnsi="Century Gothic"/>
                <w:iCs/>
                <w:sz w:val="22"/>
                <w:szCs w:val="22"/>
              </w:rPr>
              <w:t>absenteeism</w:t>
            </w:r>
            <w:r>
              <w:rPr>
                <w:rFonts w:ascii="Century Gothic" w:hAnsi="Century Gothic"/>
                <w:iCs/>
                <w:sz w:val="22"/>
                <w:szCs w:val="22"/>
              </w:rPr>
              <w:t xml:space="preserve"> to be less than </w:t>
            </w:r>
            <w:r w:rsidR="00E2724C">
              <w:rPr>
                <w:rFonts w:ascii="Century Gothic" w:hAnsi="Century Gothic"/>
                <w:iCs/>
                <w:sz w:val="22"/>
                <w:szCs w:val="22"/>
              </w:rPr>
              <w:t>15%</w:t>
            </w:r>
          </w:p>
        </w:tc>
      </w:tr>
    </w:tbl>
    <w:p w:rsidR="00E66558" w:rsidRPr="00E61FBD" w:rsidRDefault="009D71E8">
      <w:pPr>
        <w:pStyle w:val="Heading2"/>
        <w:spacing w:before="600"/>
        <w:rPr>
          <w:rFonts w:ascii="Century Gothic" w:hAnsi="Century Gothic"/>
          <w:sz w:val="22"/>
          <w:szCs w:val="22"/>
        </w:rPr>
      </w:pPr>
      <w:r w:rsidRPr="00E61FBD">
        <w:rPr>
          <w:rFonts w:ascii="Century Gothic" w:hAnsi="Century Gothic"/>
          <w:sz w:val="22"/>
          <w:szCs w:val="22"/>
        </w:rPr>
        <w:lastRenderedPageBreak/>
        <w:t xml:space="preserve">Intended outcomes </w:t>
      </w:r>
    </w:p>
    <w:p w:rsidR="00E66558" w:rsidRPr="00E61FBD" w:rsidRDefault="009D71E8">
      <w:pPr>
        <w:rPr>
          <w:rFonts w:ascii="Century Gothic" w:hAnsi="Century Gothic"/>
          <w:sz w:val="22"/>
          <w:szCs w:val="22"/>
        </w:rPr>
      </w:pPr>
      <w:r w:rsidRPr="00E61FBD">
        <w:rPr>
          <w:rFonts w:ascii="Century Gothic" w:hAnsi="Century Gothic"/>
          <w:color w:val="auto"/>
          <w:sz w:val="22"/>
          <w:szCs w:val="22"/>
        </w:rPr>
        <w:t xml:space="preserve">This explains the outcomes we are aiming for </w:t>
      </w:r>
      <w:r w:rsidRPr="00E61FBD">
        <w:rPr>
          <w:rFonts w:ascii="Century Gothic" w:hAnsi="Century Gothic"/>
          <w:b/>
          <w:bCs/>
          <w:color w:val="auto"/>
          <w:sz w:val="22"/>
          <w:szCs w:val="22"/>
        </w:rPr>
        <w:t>by the end of our current strategy plan</w:t>
      </w:r>
      <w:r w:rsidRPr="00E61FBD">
        <w:rPr>
          <w:rFonts w:ascii="Century Gothic" w:hAnsi="Century Gothic"/>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61FBD">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61FBD" w:rsidRDefault="009D71E8">
            <w:pPr>
              <w:pStyle w:val="TableHeader"/>
              <w:jc w:val="left"/>
              <w:rPr>
                <w:rFonts w:ascii="Century Gothic" w:hAnsi="Century Gothic"/>
                <w:sz w:val="22"/>
                <w:szCs w:val="22"/>
              </w:rPr>
            </w:pPr>
            <w:r w:rsidRPr="00E61FBD">
              <w:rPr>
                <w:rFonts w:ascii="Century Gothic" w:hAnsi="Century Gothic"/>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61FBD" w:rsidRDefault="009D71E8">
            <w:pPr>
              <w:pStyle w:val="TableHeader"/>
              <w:jc w:val="left"/>
              <w:rPr>
                <w:rFonts w:ascii="Century Gothic" w:hAnsi="Century Gothic"/>
                <w:sz w:val="22"/>
                <w:szCs w:val="22"/>
              </w:rPr>
            </w:pPr>
            <w:r w:rsidRPr="00E61FBD">
              <w:rPr>
                <w:rFonts w:ascii="Century Gothic" w:hAnsi="Century Gothic"/>
                <w:sz w:val="22"/>
                <w:szCs w:val="22"/>
              </w:rPr>
              <w:t>Success criteria</w:t>
            </w:r>
          </w:p>
        </w:tc>
      </w:tr>
      <w:tr w:rsidR="00E66558" w:rsidRPr="00E61FB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61FBD" w:rsidRDefault="00673AD7">
            <w:pPr>
              <w:pStyle w:val="TableRow"/>
              <w:rPr>
                <w:rFonts w:ascii="Century Gothic" w:hAnsi="Century Gothic"/>
                <w:sz w:val="22"/>
                <w:szCs w:val="22"/>
              </w:rPr>
            </w:pPr>
            <w:r w:rsidRPr="00E61FBD">
              <w:rPr>
                <w:rFonts w:ascii="Century Gothic" w:hAnsi="Century Gothic"/>
                <w:iCs/>
                <w:sz w:val="22"/>
                <w:szCs w:val="22"/>
              </w:rPr>
              <w:t>Improved oral, language and vocabulary for all pupils,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3AD7" w:rsidRPr="00E61FBD" w:rsidRDefault="00673AD7" w:rsidP="00673AD7">
            <w:pPr>
              <w:pStyle w:val="NormalWeb"/>
              <w:rPr>
                <w:rFonts w:ascii="Century Gothic" w:hAnsi="Century Gothic"/>
                <w:color w:val="000000"/>
                <w:sz w:val="22"/>
                <w:szCs w:val="22"/>
              </w:rPr>
            </w:pPr>
            <w:r w:rsidRPr="00E61FBD">
              <w:rPr>
                <w:rFonts w:ascii="Century Gothic" w:hAnsi="Century Gothic"/>
                <w:color w:val="000000"/>
                <w:sz w:val="22"/>
                <w:szCs w:val="22"/>
              </w:rPr>
              <w:t>Assessments and observa</w:t>
            </w:r>
            <w:r w:rsidR="00C02D86" w:rsidRPr="00E61FBD">
              <w:rPr>
                <w:rFonts w:ascii="Century Gothic" w:hAnsi="Century Gothic"/>
                <w:color w:val="000000"/>
                <w:sz w:val="22"/>
                <w:szCs w:val="22"/>
              </w:rPr>
              <w:t>tions indicate significantly im</w:t>
            </w:r>
            <w:r w:rsidRPr="00E61FBD">
              <w:rPr>
                <w:rFonts w:ascii="Century Gothic" w:hAnsi="Century Gothic"/>
                <w:color w:val="000000"/>
                <w:sz w:val="22"/>
                <w:szCs w:val="22"/>
              </w:rPr>
              <w:t>proved oral language among disadvantaged pupils. This is evident when triangulated with other sources of evidence,</w:t>
            </w:r>
            <w:r w:rsidR="00E61FBD">
              <w:rPr>
                <w:rFonts w:ascii="Century Gothic" w:hAnsi="Century Gothic"/>
                <w:color w:val="000000"/>
                <w:sz w:val="22"/>
                <w:szCs w:val="22"/>
              </w:rPr>
              <w:t xml:space="preserve"> </w:t>
            </w:r>
            <w:r w:rsidR="00C02D86" w:rsidRPr="00E61FBD">
              <w:rPr>
                <w:rFonts w:ascii="Century Gothic" w:hAnsi="Century Gothic"/>
                <w:color w:val="000000"/>
                <w:sz w:val="22"/>
                <w:szCs w:val="22"/>
              </w:rPr>
              <w:t>including lesson observations, environment walks, book scrutiny’s and formative assessment across the curriculum.</w:t>
            </w:r>
          </w:p>
          <w:p w:rsidR="00E66558" w:rsidRPr="00E61FBD" w:rsidRDefault="00E66558" w:rsidP="00C02D86">
            <w:pPr>
              <w:pStyle w:val="NormalWeb"/>
              <w:rPr>
                <w:rFonts w:ascii="Century Gothic" w:hAnsi="Century Gothic"/>
                <w:sz w:val="22"/>
                <w:szCs w:val="22"/>
              </w:rPr>
            </w:pPr>
          </w:p>
        </w:tc>
      </w:tr>
      <w:tr w:rsidR="00E66558" w:rsidRPr="00E61FB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61FBD" w:rsidRDefault="00C41C96">
            <w:pPr>
              <w:pStyle w:val="TableRow"/>
              <w:rPr>
                <w:rFonts w:ascii="Century Gothic" w:hAnsi="Century Gothic"/>
                <w:sz w:val="22"/>
                <w:szCs w:val="22"/>
              </w:rPr>
            </w:pPr>
            <w:r w:rsidRPr="00E61FBD">
              <w:rPr>
                <w:rFonts w:ascii="Century Gothic" w:hAnsi="Century Gothic"/>
                <w:sz w:val="22"/>
                <w:szCs w:val="22"/>
              </w:rPr>
              <w:t>Improved maths outcomes</w:t>
            </w:r>
            <w:r w:rsidR="00C02D86" w:rsidRPr="00E61FBD">
              <w:rPr>
                <w:rFonts w:ascii="Century Gothic" w:hAnsi="Century Gothic"/>
                <w:sz w:val="22"/>
                <w:szCs w:val="22"/>
              </w:rPr>
              <w:t xml:space="preserve"> both in EYFS and KS1 by July </w:t>
            </w:r>
            <w:r w:rsidR="00D3766A">
              <w:rPr>
                <w:rFonts w:ascii="Century Gothic" w:hAnsi="Century Gothic"/>
                <w:sz w:val="22"/>
                <w:szCs w:val="22"/>
              </w:rPr>
              <w:t>2024 and then again in July 2025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C96" w:rsidRDefault="00D3766A">
            <w:pPr>
              <w:pStyle w:val="TableRowCentered"/>
              <w:jc w:val="left"/>
              <w:rPr>
                <w:rFonts w:ascii="Century Gothic" w:hAnsi="Century Gothic"/>
                <w:sz w:val="22"/>
                <w:szCs w:val="22"/>
              </w:rPr>
            </w:pPr>
            <w:r>
              <w:rPr>
                <w:rFonts w:ascii="Century Gothic" w:hAnsi="Century Gothic"/>
                <w:sz w:val="22"/>
                <w:szCs w:val="22"/>
              </w:rPr>
              <w:t>For the results in KS1 to increase for disadvantaged pupils by 10% from 36% to 46% at least</w:t>
            </w:r>
          </w:p>
          <w:p w:rsidR="00E5131E" w:rsidRDefault="00E5131E">
            <w:pPr>
              <w:pStyle w:val="TableRowCentered"/>
              <w:jc w:val="left"/>
              <w:rPr>
                <w:rFonts w:ascii="Century Gothic" w:hAnsi="Century Gothic"/>
                <w:sz w:val="22"/>
                <w:szCs w:val="22"/>
              </w:rPr>
            </w:pPr>
            <w:r w:rsidRPr="00645153">
              <w:rPr>
                <w:rFonts w:ascii="Century Gothic" w:hAnsi="Century Gothic"/>
                <w:sz w:val="22"/>
                <w:szCs w:val="22"/>
                <w:highlight w:val="yellow"/>
              </w:rPr>
              <w:t>23/24-</w:t>
            </w:r>
            <w:r w:rsidR="00645153" w:rsidRPr="00645153">
              <w:rPr>
                <w:rFonts w:ascii="Century Gothic" w:hAnsi="Century Gothic"/>
                <w:sz w:val="22"/>
                <w:szCs w:val="22"/>
                <w:highlight w:val="yellow"/>
              </w:rPr>
              <w:t>62.5%achieve ARE or ^ in maths</w:t>
            </w:r>
          </w:p>
          <w:p w:rsidR="00D3766A" w:rsidRDefault="00D3766A">
            <w:pPr>
              <w:pStyle w:val="TableRowCentered"/>
              <w:jc w:val="left"/>
              <w:rPr>
                <w:rFonts w:ascii="Century Gothic" w:hAnsi="Century Gothic"/>
                <w:sz w:val="22"/>
                <w:szCs w:val="22"/>
              </w:rPr>
            </w:pPr>
            <w:r>
              <w:rPr>
                <w:rFonts w:ascii="Century Gothic" w:hAnsi="Century Gothic"/>
                <w:sz w:val="22"/>
                <w:szCs w:val="22"/>
              </w:rPr>
              <w:t>For results in EYFS to increase for disadvantaged pupils by 5% from 67% to at least 72%</w:t>
            </w:r>
          </w:p>
          <w:p w:rsidR="00645153" w:rsidRPr="00D3766A" w:rsidRDefault="00645153">
            <w:pPr>
              <w:pStyle w:val="TableRowCentered"/>
              <w:jc w:val="left"/>
              <w:rPr>
                <w:rFonts w:ascii="Century Gothic" w:hAnsi="Century Gothic"/>
                <w:sz w:val="22"/>
                <w:szCs w:val="22"/>
              </w:rPr>
            </w:pPr>
            <w:r w:rsidRPr="00645153">
              <w:rPr>
                <w:rFonts w:ascii="Century Gothic" w:hAnsi="Century Gothic"/>
                <w:sz w:val="22"/>
                <w:szCs w:val="22"/>
                <w:highlight w:val="yellow"/>
              </w:rPr>
              <w:t>23/24-81% achieve ARE</w:t>
            </w:r>
          </w:p>
          <w:p w:rsidR="00C02D86" w:rsidRPr="00E61FBD" w:rsidRDefault="00C02D86">
            <w:pPr>
              <w:pStyle w:val="TableRowCentered"/>
              <w:jc w:val="left"/>
              <w:rPr>
                <w:rFonts w:ascii="Century Gothic" w:hAnsi="Century Gothic"/>
                <w:sz w:val="22"/>
                <w:szCs w:val="22"/>
              </w:rPr>
            </w:pPr>
          </w:p>
        </w:tc>
      </w:tr>
      <w:tr w:rsidR="00E66558" w:rsidRPr="00E61FB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61FBD" w:rsidRDefault="00C41C96">
            <w:pPr>
              <w:pStyle w:val="TableRow"/>
              <w:rPr>
                <w:rFonts w:ascii="Century Gothic" w:hAnsi="Century Gothic"/>
                <w:sz w:val="22"/>
                <w:szCs w:val="22"/>
              </w:rPr>
            </w:pPr>
            <w:r w:rsidRPr="00E61FBD">
              <w:rPr>
                <w:rFonts w:ascii="Century Gothic" w:hAnsi="Century Gothic"/>
                <w:sz w:val="22"/>
                <w:szCs w:val="22"/>
              </w:rPr>
              <w:t>Improved writ</w:t>
            </w:r>
            <w:r w:rsidR="00D3766A">
              <w:rPr>
                <w:rFonts w:ascii="Century Gothic" w:hAnsi="Century Gothic"/>
                <w:sz w:val="22"/>
                <w:szCs w:val="22"/>
              </w:rPr>
              <w:t>ing outcomes in KS1 by July 2024</w:t>
            </w:r>
            <w:r w:rsidRPr="00E61FBD">
              <w:rPr>
                <w:rFonts w:ascii="Century Gothic" w:hAnsi="Century Gothic"/>
                <w:sz w:val="22"/>
                <w:szCs w:val="22"/>
              </w:rPr>
              <w:t xml:space="preserve"> and t</w:t>
            </w:r>
            <w:r w:rsidR="00D3766A">
              <w:rPr>
                <w:rFonts w:ascii="Century Gothic" w:hAnsi="Century Gothic"/>
                <w:sz w:val="22"/>
                <w:szCs w:val="22"/>
              </w:rPr>
              <w:t>hen again in July 2025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C96" w:rsidRDefault="00FC631F">
            <w:pPr>
              <w:pStyle w:val="TableRowCentered"/>
              <w:jc w:val="left"/>
              <w:rPr>
                <w:rFonts w:ascii="Century Gothic" w:hAnsi="Century Gothic"/>
                <w:sz w:val="22"/>
                <w:szCs w:val="22"/>
              </w:rPr>
            </w:pPr>
            <w:r>
              <w:rPr>
                <w:rFonts w:ascii="Century Gothic" w:hAnsi="Century Gothic"/>
                <w:sz w:val="22"/>
                <w:szCs w:val="22"/>
              </w:rPr>
              <w:t xml:space="preserve"> For results in KS1 to increase for disadvantaged pupils by 12.5% from 40% to at least 62.5%</w:t>
            </w:r>
          </w:p>
          <w:p w:rsidR="00645153" w:rsidRPr="00D3766A" w:rsidRDefault="00645153">
            <w:pPr>
              <w:pStyle w:val="TableRowCentered"/>
              <w:jc w:val="left"/>
              <w:rPr>
                <w:rFonts w:ascii="Century Gothic" w:hAnsi="Century Gothic"/>
                <w:sz w:val="22"/>
                <w:szCs w:val="22"/>
              </w:rPr>
            </w:pPr>
            <w:r w:rsidRPr="00645153">
              <w:rPr>
                <w:rFonts w:ascii="Century Gothic" w:hAnsi="Century Gothic"/>
                <w:sz w:val="22"/>
                <w:szCs w:val="22"/>
                <w:highlight w:val="yellow"/>
              </w:rPr>
              <w:t>23/24-58% achieve ARE or^ in writing</w:t>
            </w:r>
          </w:p>
        </w:tc>
      </w:tr>
      <w:tr w:rsidR="00E66558" w:rsidRPr="00E61FB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C96" w:rsidRPr="00E61FBD" w:rsidRDefault="00C41C96" w:rsidP="00C41C96">
            <w:pPr>
              <w:pStyle w:val="NormalWeb"/>
              <w:rPr>
                <w:rFonts w:ascii="Century Gothic" w:hAnsi="Century Gothic"/>
                <w:color w:val="000000"/>
                <w:sz w:val="22"/>
                <w:szCs w:val="22"/>
              </w:rPr>
            </w:pPr>
            <w:r w:rsidRPr="00E61FBD">
              <w:rPr>
                <w:rFonts w:ascii="Century Gothic" w:hAnsi="Century Gothic"/>
                <w:color w:val="000000"/>
                <w:sz w:val="22"/>
                <w:szCs w:val="22"/>
              </w:rPr>
              <w:t>To achieve and sustain improved well-being for all pupils in our school, particularly our disadvantaged pupils</w:t>
            </w:r>
          </w:p>
          <w:p w:rsidR="00E66558" w:rsidRPr="00E61FBD" w:rsidRDefault="00E66558">
            <w:pPr>
              <w:pStyle w:val="TableRow"/>
              <w:rPr>
                <w:rFonts w:ascii="Century Gothic" w:hAnsi="Century Gothic"/>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61FBD" w:rsidRDefault="00E61FBD">
            <w:pPr>
              <w:pStyle w:val="TableRowCentered"/>
              <w:jc w:val="left"/>
              <w:rPr>
                <w:rFonts w:ascii="Century Gothic" w:hAnsi="Century Gothic"/>
                <w:sz w:val="22"/>
                <w:szCs w:val="22"/>
              </w:rPr>
            </w:pPr>
            <w:r w:rsidRPr="00E61FBD">
              <w:rPr>
                <w:rFonts w:ascii="Century Gothic" w:hAnsi="Century Gothic"/>
                <w:sz w:val="22"/>
                <w:szCs w:val="22"/>
              </w:rPr>
              <w:t>Sustained high levels of well-b</w:t>
            </w:r>
            <w:r w:rsidR="00FC631F">
              <w:rPr>
                <w:rFonts w:ascii="Century Gothic" w:hAnsi="Century Gothic"/>
                <w:sz w:val="22"/>
                <w:szCs w:val="22"/>
              </w:rPr>
              <w:t>eing across school by July 2024:</w:t>
            </w:r>
          </w:p>
          <w:p w:rsidR="00E61FBD" w:rsidRPr="00E61FBD" w:rsidRDefault="00E61FBD" w:rsidP="00E61FBD">
            <w:pPr>
              <w:pStyle w:val="TableRowCentered"/>
              <w:numPr>
                <w:ilvl w:val="0"/>
                <w:numId w:val="14"/>
              </w:numPr>
              <w:jc w:val="left"/>
              <w:rPr>
                <w:rFonts w:ascii="Century Gothic" w:hAnsi="Century Gothic"/>
                <w:sz w:val="22"/>
                <w:szCs w:val="22"/>
              </w:rPr>
            </w:pPr>
            <w:r w:rsidRPr="00E61FBD">
              <w:rPr>
                <w:rFonts w:ascii="Century Gothic" w:hAnsi="Century Gothic"/>
                <w:color w:val="000000"/>
                <w:sz w:val="22"/>
                <w:szCs w:val="22"/>
              </w:rPr>
              <w:t>qualitative data from student voice, student and parent surveys and teacher observations</w:t>
            </w:r>
          </w:p>
          <w:p w:rsidR="00E61FBD" w:rsidRPr="00E61FBD" w:rsidRDefault="00E61FBD" w:rsidP="00E61FBD">
            <w:pPr>
              <w:pStyle w:val="TableRowCentered"/>
              <w:numPr>
                <w:ilvl w:val="0"/>
                <w:numId w:val="14"/>
              </w:numPr>
              <w:jc w:val="left"/>
              <w:rPr>
                <w:rFonts w:ascii="Century Gothic" w:hAnsi="Century Gothic"/>
                <w:sz w:val="22"/>
                <w:szCs w:val="22"/>
              </w:rPr>
            </w:pPr>
            <w:r w:rsidRPr="00E61FBD">
              <w:rPr>
                <w:rFonts w:ascii="Century Gothic" w:hAnsi="Century Gothic"/>
                <w:color w:val="000000"/>
                <w:sz w:val="22"/>
                <w:szCs w:val="22"/>
              </w:rPr>
              <w:t>for pupils to be able to use all their tools effectively to show their feelings-zones of regulation, feelings scales and class circles</w:t>
            </w:r>
          </w:p>
        </w:tc>
      </w:tr>
      <w:tr w:rsidR="00E61FBD" w:rsidRPr="00E61FB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FBD" w:rsidRPr="00E61FBD" w:rsidRDefault="00E61FBD" w:rsidP="00E61FBD">
            <w:pPr>
              <w:pStyle w:val="NormalWeb"/>
              <w:rPr>
                <w:rFonts w:ascii="Century Gothic" w:hAnsi="Century Gothic"/>
                <w:color w:val="000000"/>
                <w:sz w:val="22"/>
                <w:szCs w:val="22"/>
              </w:rPr>
            </w:pPr>
            <w:r w:rsidRPr="00E61FBD">
              <w:rPr>
                <w:rFonts w:ascii="Century Gothic" w:hAnsi="Century Gothic"/>
                <w:color w:val="000000"/>
                <w:sz w:val="22"/>
                <w:szCs w:val="22"/>
              </w:rPr>
              <w:t>To achieve and sustain</w:t>
            </w:r>
            <w:r>
              <w:rPr>
                <w:rFonts w:ascii="Century Gothic" w:hAnsi="Century Gothic"/>
                <w:color w:val="000000"/>
                <w:sz w:val="22"/>
                <w:szCs w:val="22"/>
              </w:rPr>
              <w:t xml:space="preserve"> </w:t>
            </w:r>
            <w:r w:rsidRPr="00E61FBD">
              <w:rPr>
                <w:rFonts w:ascii="Century Gothic" w:hAnsi="Century Gothic"/>
                <w:color w:val="000000"/>
                <w:sz w:val="22"/>
                <w:szCs w:val="22"/>
              </w:rPr>
              <w:t>improved attendance</w:t>
            </w:r>
            <w:r>
              <w:rPr>
                <w:rFonts w:ascii="Century Gothic" w:hAnsi="Century Gothic"/>
                <w:color w:val="000000"/>
                <w:sz w:val="22"/>
                <w:szCs w:val="22"/>
              </w:rPr>
              <w:t xml:space="preserve"> for all pupils, </w:t>
            </w:r>
            <w:r w:rsidRPr="00E61FBD">
              <w:rPr>
                <w:rFonts w:ascii="Century Gothic" w:hAnsi="Century Gothic"/>
                <w:color w:val="000000"/>
                <w:sz w:val="22"/>
                <w:szCs w:val="22"/>
              </w:rPr>
              <w:t>particularly our</w:t>
            </w:r>
            <w:r>
              <w:rPr>
                <w:rFonts w:ascii="Century Gothic" w:hAnsi="Century Gothic"/>
                <w:color w:val="000000"/>
                <w:sz w:val="22"/>
                <w:szCs w:val="22"/>
              </w:rPr>
              <w:t xml:space="preserve"> </w:t>
            </w:r>
            <w:r w:rsidRPr="00E61FBD">
              <w:rPr>
                <w:rFonts w:ascii="Century Gothic" w:hAnsi="Century Gothic"/>
                <w:color w:val="000000"/>
                <w:sz w:val="22"/>
                <w:szCs w:val="22"/>
              </w:rPr>
              <w:t>disadvantaged pupils.</w:t>
            </w:r>
          </w:p>
          <w:p w:rsidR="00E61FBD" w:rsidRPr="00E61FBD" w:rsidRDefault="00E61FBD" w:rsidP="00C41C96">
            <w:pPr>
              <w:pStyle w:val="NormalWeb"/>
              <w:rPr>
                <w:rFonts w:ascii="Century Gothic" w:hAnsi="Century Gothic"/>
                <w:color w:val="000000"/>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FBD" w:rsidRDefault="00E61FBD">
            <w:pPr>
              <w:pStyle w:val="TableRowCentered"/>
              <w:jc w:val="left"/>
              <w:rPr>
                <w:rFonts w:ascii="Century Gothic" w:hAnsi="Century Gothic"/>
                <w:color w:val="000000"/>
                <w:sz w:val="22"/>
                <w:szCs w:val="22"/>
              </w:rPr>
            </w:pPr>
            <w:r w:rsidRPr="00E61FBD">
              <w:rPr>
                <w:rFonts w:ascii="Century Gothic" w:hAnsi="Century Gothic"/>
                <w:color w:val="000000"/>
                <w:sz w:val="22"/>
                <w:szCs w:val="22"/>
              </w:rPr>
              <w:t>Sustai</w:t>
            </w:r>
            <w:r w:rsidR="00FC631F">
              <w:rPr>
                <w:rFonts w:ascii="Century Gothic" w:hAnsi="Century Gothic"/>
                <w:color w:val="000000"/>
                <w:sz w:val="22"/>
                <w:szCs w:val="22"/>
              </w:rPr>
              <w:t>ned high attendance from 2023/24</w:t>
            </w:r>
            <w:r w:rsidRPr="00E61FBD">
              <w:rPr>
                <w:rFonts w:ascii="Century Gothic" w:hAnsi="Century Gothic"/>
                <w:color w:val="000000"/>
                <w:sz w:val="22"/>
                <w:szCs w:val="22"/>
              </w:rPr>
              <w:t xml:space="preserve"> demonstrated by: </w:t>
            </w:r>
          </w:p>
          <w:p w:rsidR="0095156F" w:rsidRPr="0095156F" w:rsidRDefault="0095156F">
            <w:pPr>
              <w:pStyle w:val="TableRowCentered"/>
              <w:jc w:val="left"/>
              <w:rPr>
                <w:rFonts w:ascii="Century Gothic" w:hAnsi="Century Gothic"/>
                <w:color w:val="000000"/>
                <w:sz w:val="22"/>
                <w:szCs w:val="22"/>
              </w:rPr>
            </w:pPr>
            <w:r w:rsidRPr="0095156F">
              <w:rPr>
                <w:rFonts w:ascii="Century Gothic" w:hAnsi="Century Gothic"/>
                <w:color w:val="000000"/>
                <w:sz w:val="22"/>
                <w:szCs w:val="22"/>
              </w:rPr>
              <w:t>The overall absence rate for a</w:t>
            </w:r>
            <w:r w:rsidR="00FC631F">
              <w:rPr>
                <w:rFonts w:ascii="Century Gothic" w:hAnsi="Century Gothic"/>
                <w:color w:val="000000"/>
                <w:sz w:val="22"/>
                <w:szCs w:val="22"/>
              </w:rPr>
              <w:t>ll pupils being no more than 3</w:t>
            </w:r>
            <w:r w:rsidRPr="0095156F">
              <w:rPr>
                <w:rFonts w:ascii="Century Gothic" w:hAnsi="Century Gothic"/>
                <w:color w:val="000000"/>
                <w:sz w:val="22"/>
                <w:szCs w:val="22"/>
              </w:rPr>
              <w:t>%, and the attendance gap between disadvantaged pupils and their non-disad</w:t>
            </w:r>
            <w:r w:rsidR="00E2724C">
              <w:rPr>
                <w:rFonts w:ascii="Century Gothic" w:hAnsi="Century Gothic"/>
                <w:color w:val="000000"/>
                <w:sz w:val="22"/>
                <w:szCs w:val="22"/>
              </w:rPr>
              <w:t>vantaged peers being no more than 5</w:t>
            </w:r>
            <w:r w:rsidRPr="0095156F">
              <w:rPr>
                <w:rFonts w:ascii="Century Gothic" w:hAnsi="Century Gothic"/>
                <w:color w:val="000000"/>
                <w:sz w:val="22"/>
                <w:szCs w:val="22"/>
              </w:rPr>
              <w:t>%.</w:t>
            </w:r>
          </w:p>
          <w:p w:rsidR="0095156F" w:rsidRDefault="0095156F">
            <w:pPr>
              <w:pStyle w:val="TableRowCentered"/>
              <w:jc w:val="left"/>
              <w:rPr>
                <w:rFonts w:ascii="Century Gothic" w:hAnsi="Century Gothic"/>
                <w:color w:val="000000"/>
                <w:sz w:val="22"/>
                <w:szCs w:val="22"/>
              </w:rPr>
            </w:pPr>
            <w:r w:rsidRPr="0095156F">
              <w:rPr>
                <w:rFonts w:ascii="Century Gothic" w:hAnsi="Century Gothic"/>
                <w:color w:val="000000"/>
                <w:sz w:val="22"/>
                <w:szCs w:val="22"/>
              </w:rPr>
              <w:t xml:space="preserve">The percentage of all pupils who are persistently absent being below </w:t>
            </w:r>
            <w:r w:rsidRPr="00E2724C">
              <w:rPr>
                <w:rFonts w:ascii="Century Gothic" w:hAnsi="Century Gothic"/>
                <w:color w:val="000000"/>
                <w:sz w:val="22"/>
                <w:szCs w:val="22"/>
              </w:rPr>
              <w:t>15%</w:t>
            </w:r>
            <w:r w:rsidRPr="0095156F">
              <w:rPr>
                <w:rFonts w:ascii="Century Gothic" w:hAnsi="Century Gothic"/>
                <w:color w:val="000000"/>
                <w:sz w:val="22"/>
                <w:szCs w:val="22"/>
              </w:rPr>
              <w:t xml:space="preserve"> and </w:t>
            </w:r>
            <w:r w:rsidRPr="0095156F">
              <w:rPr>
                <w:rFonts w:ascii="Century Gothic" w:hAnsi="Century Gothic"/>
                <w:color w:val="000000"/>
                <w:sz w:val="22"/>
                <w:szCs w:val="22"/>
              </w:rPr>
              <w:lastRenderedPageBreak/>
              <w:t xml:space="preserve">the figure among disadvantaged pupils being no more than </w:t>
            </w:r>
            <w:r w:rsidR="00E2724C" w:rsidRPr="00E2724C">
              <w:rPr>
                <w:rFonts w:ascii="Century Gothic" w:hAnsi="Century Gothic"/>
                <w:color w:val="000000"/>
                <w:sz w:val="22"/>
                <w:szCs w:val="22"/>
              </w:rPr>
              <w:t>10</w:t>
            </w:r>
            <w:r w:rsidRPr="0095156F">
              <w:rPr>
                <w:rFonts w:ascii="Century Gothic" w:hAnsi="Century Gothic"/>
                <w:color w:val="000000"/>
                <w:sz w:val="22"/>
                <w:szCs w:val="22"/>
              </w:rPr>
              <w:t>%.</w:t>
            </w:r>
          </w:p>
          <w:p w:rsidR="00FF7337" w:rsidRDefault="00FC631F">
            <w:pPr>
              <w:pStyle w:val="TableRowCentered"/>
              <w:jc w:val="left"/>
              <w:rPr>
                <w:rFonts w:ascii="Century Gothic" w:hAnsi="Century Gothic"/>
                <w:color w:val="auto"/>
                <w:sz w:val="22"/>
                <w:szCs w:val="22"/>
              </w:rPr>
            </w:pPr>
            <w:r w:rsidRPr="00FC631F">
              <w:rPr>
                <w:rFonts w:ascii="Century Gothic" w:hAnsi="Century Gothic"/>
                <w:color w:val="auto"/>
                <w:sz w:val="22"/>
                <w:szCs w:val="22"/>
              </w:rPr>
              <w:t>2023 attendance for disadvantaged pupils was 92.5%</w:t>
            </w:r>
            <w:r>
              <w:rPr>
                <w:rFonts w:ascii="Century Gothic" w:hAnsi="Century Gothic"/>
                <w:color w:val="auto"/>
                <w:sz w:val="22"/>
                <w:szCs w:val="22"/>
              </w:rPr>
              <w:t>, increase this figure to:</w:t>
            </w:r>
          </w:p>
          <w:p w:rsidR="00FC631F" w:rsidRDefault="00FC631F">
            <w:pPr>
              <w:pStyle w:val="TableRowCentered"/>
              <w:jc w:val="left"/>
              <w:rPr>
                <w:rFonts w:ascii="Century Gothic" w:hAnsi="Century Gothic"/>
                <w:color w:val="auto"/>
                <w:sz w:val="22"/>
                <w:szCs w:val="22"/>
              </w:rPr>
            </w:pPr>
            <w:r>
              <w:rPr>
                <w:rFonts w:ascii="Century Gothic" w:hAnsi="Century Gothic"/>
                <w:color w:val="auto"/>
                <w:sz w:val="22"/>
                <w:szCs w:val="22"/>
              </w:rPr>
              <w:t>2024-95%</w:t>
            </w:r>
            <w:r w:rsidR="00645153">
              <w:rPr>
                <w:rFonts w:ascii="Century Gothic" w:hAnsi="Century Gothic"/>
                <w:color w:val="auto"/>
                <w:sz w:val="22"/>
                <w:szCs w:val="22"/>
              </w:rPr>
              <w:t xml:space="preserve"> </w:t>
            </w:r>
            <w:r w:rsidR="00645153" w:rsidRPr="00645153">
              <w:rPr>
                <w:rFonts w:ascii="Century Gothic" w:hAnsi="Century Gothic"/>
                <w:color w:val="auto"/>
                <w:sz w:val="22"/>
                <w:szCs w:val="22"/>
                <w:highlight w:val="yellow"/>
              </w:rPr>
              <w:t>actual= 93%</w:t>
            </w:r>
          </w:p>
          <w:p w:rsidR="00FC631F" w:rsidRPr="00FC631F" w:rsidRDefault="00FC631F">
            <w:pPr>
              <w:pStyle w:val="TableRowCentered"/>
              <w:jc w:val="left"/>
              <w:rPr>
                <w:rFonts w:ascii="Century Gothic" w:hAnsi="Century Gothic"/>
                <w:color w:val="auto"/>
                <w:sz w:val="22"/>
                <w:szCs w:val="22"/>
              </w:rPr>
            </w:pPr>
            <w:r>
              <w:rPr>
                <w:rFonts w:ascii="Century Gothic" w:hAnsi="Century Gothic"/>
                <w:color w:val="auto"/>
                <w:sz w:val="22"/>
                <w:szCs w:val="22"/>
              </w:rPr>
              <w:t>2025-97%</w:t>
            </w:r>
          </w:p>
          <w:p w:rsidR="0095156F" w:rsidRPr="00E61FBD" w:rsidRDefault="0095156F" w:rsidP="0095156F">
            <w:pPr>
              <w:pStyle w:val="TableRowCentered"/>
              <w:jc w:val="left"/>
              <w:rPr>
                <w:rFonts w:ascii="Century Gothic" w:hAnsi="Century Gothic"/>
                <w:sz w:val="22"/>
                <w:szCs w:val="22"/>
              </w:rPr>
            </w:pPr>
          </w:p>
        </w:tc>
      </w:tr>
    </w:tbl>
    <w:p w:rsidR="00120AB1" w:rsidRDefault="00120AB1">
      <w:pPr>
        <w:pStyle w:val="Heading2"/>
      </w:pPr>
    </w:p>
    <w:p w:rsidR="00120AB1" w:rsidRDefault="00120AB1">
      <w:pPr>
        <w:suppressAutoHyphens w:val="0"/>
        <w:spacing w:after="0" w:line="240" w:lineRule="auto"/>
        <w:rPr>
          <w:b/>
          <w:color w:val="104F75"/>
          <w:sz w:val="32"/>
          <w:szCs w:val="32"/>
        </w:rPr>
      </w:pPr>
    </w:p>
    <w:p w:rsidR="00E66558" w:rsidRPr="004244D1" w:rsidRDefault="009D71E8">
      <w:pPr>
        <w:pStyle w:val="Heading2"/>
        <w:rPr>
          <w:rFonts w:ascii="Century Gothic" w:hAnsi="Century Gothic"/>
          <w:sz w:val="22"/>
          <w:szCs w:val="22"/>
        </w:rPr>
      </w:pPr>
      <w:r w:rsidRPr="004244D1">
        <w:rPr>
          <w:rFonts w:ascii="Century Gothic" w:hAnsi="Century Gothic"/>
          <w:sz w:val="22"/>
          <w:szCs w:val="22"/>
        </w:rPr>
        <w:t>Activity in this academic year</w:t>
      </w:r>
    </w:p>
    <w:p w:rsidR="00E66558" w:rsidRPr="004244D1" w:rsidRDefault="009D71E8">
      <w:pPr>
        <w:spacing w:after="480"/>
        <w:rPr>
          <w:rFonts w:ascii="Century Gothic" w:hAnsi="Century Gothic"/>
          <w:sz w:val="22"/>
          <w:szCs w:val="22"/>
        </w:rPr>
      </w:pPr>
      <w:r w:rsidRPr="004244D1">
        <w:rPr>
          <w:rFonts w:ascii="Century Gothic" w:hAnsi="Century Gothic"/>
          <w:sz w:val="22"/>
          <w:szCs w:val="22"/>
        </w:rPr>
        <w:t xml:space="preserve">This details how we intend to spend our pupil premium (and recovery premium funding) </w:t>
      </w:r>
      <w:r w:rsidRPr="004244D1">
        <w:rPr>
          <w:rFonts w:ascii="Century Gothic" w:hAnsi="Century Gothic"/>
          <w:b/>
          <w:bCs/>
          <w:sz w:val="22"/>
          <w:szCs w:val="22"/>
        </w:rPr>
        <w:t>this academic year</w:t>
      </w:r>
      <w:r w:rsidRPr="004244D1">
        <w:rPr>
          <w:rFonts w:ascii="Century Gothic" w:hAnsi="Century Gothic"/>
          <w:sz w:val="22"/>
          <w:szCs w:val="22"/>
        </w:rPr>
        <w:t xml:space="preserve"> to address the challenges listed above.</w:t>
      </w:r>
    </w:p>
    <w:p w:rsidR="00E66558" w:rsidRPr="004244D1" w:rsidRDefault="009D71E8">
      <w:pPr>
        <w:pStyle w:val="Heading3"/>
        <w:rPr>
          <w:rFonts w:ascii="Century Gothic" w:hAnsi="Century Gothic"/>
          <w:sz w:val="22"/>
          <w:szCs w:val="22"/>
        </w:rPr>
      </w:pPr>
      <w:r w:rsidRPr="004244D1">
        <w:rPr>
          <w:rFonts w:ascii="Century Gothic" w:hAnsi="Century Gothic"/>
          <w:sz w:val="22"/>
          <w:szCs w:val="22"/>
        </w:rPr>
        <w:t>Teaching (for example, CPD, recruitment and retention)</w:t>
      </w:r>
    </w:p>
    <w:p w:rsidR="00E66558" w:rsidRPr="004244D1" w:rsidRDefault="00C967C9">
      <w:pPr>
        <w:rPr>
          <w:rFonts w:ascii="Century Gothic" w:hAnsi="Century Gothic"/>
          <w:sz w:val="22"/>
          <w:szCs w:val="22"/>
        </w:rPr>
      </w:pPr>
      <w:r>
        <w:rPr>
          <w:rFonts w:ascii="Century Gothic" w:hAnsi="Century Gothic"/>
          <w:sz w:val="22"/>
          <w:szCs w:val="22"/>
        </w:rPr>
        <w:t>Budgeted cost: £26758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Challenge number(s) addressed</w:t>
            </w:r>
          </w:p>
        </w:tc>
      </w:tr>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AB4A87">
            <w:pPr>
              <w:pStyle w:val="TableRow"/>
              <w:rPr>
                <w:rFonts w:ascii="Century Gothic" w:hAnsi="Century Gothic"/>
                <w:sz w:val="22"/>
                <w:szCs w:val="22"/>
              </w:rPr>
            </w:pPr>
            <w:r w:rsidRPr="004244D1">
              <w:rPr>
                <w:rFonts w:ascii="Century Gothic" w:hAnsi="Century Gothic"/>
                <w:sz w:val="22"/>
                <w:szCs w:val="22"/>
              </w:rPr>
              <w:t>To incr</w:t>
            </w:r>
            <w:r w:rsidR="00FC631F">
              <w:rPr>
                <w:rFonts w:ascii="Century Gothic" w:hAnsi="Century Gothic"/>
                <w:sz w:val="22"/>
                <w:szCs w:val="22"/>
              </w:rPr>
              <w:t>ease QFT, employ another HLTA to support cover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A87" w:rsidRPr="004244D1" w:rsidRDefault="00AB4A87">
            <w:pPr>
              <w:pStyle w:val="TableRowCentered"/>
              <w:jc w:val="left"/>
              <w:rPr>
                <w:rFonts w:ascii="Century Gothic" w:hAnsi="Century Gothic"/>
                <w:sz w:val="22"/>
                <w:szCs w:val="22"/>
              </w:rPr>
            </w:pPr>
            <w:r w:rsidRPr="004244D1">
              <w:rPr>
                <w:rFonts w:ascii="Century Gothic" w:hAnsi="Century Gothic"/>
                <w:sz w:val="22"/>
                <w:szCs w:val="22"/>
              </w:rPr>
              <w:t xml:space="preserve">QFT to smaller classes where pupils have </w:t>
            </w:r>
            <w:r w:rsidR="00E2724C" w:rsidRPr="004244D1">
              <w:rPr>
                <w:rFonts w:ascii="Century Gothic" w:hAnsi="Century Gothic"/>
                <w:sz w:val="22"/>
                <w:szCs w:val="22"/>
              </w:rPr>
              <w:t>vulnerability</w:t>
            </w:r>
            <w:r w:rsidRPr="004244D1">
              <w:rPr>
                <w:rFonts w:ascii="Century Gothic" w:hAnsi="Century Gothic"/>
                <w:sz w:val="22"/>
                <w:szCs w:val="22"/>
              </w:rPr>
              <w:t xml:space="preserve"> increase attainment for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AB4A87">
            <w:pPr>
              <w:pStyle w:val="TableRowCentered"/>
              <w:jc w:val="left"/>
              <w:rPr>
                <w:rFonts w:ascii="Century Gothic" w:hAnsi="Century Gothic"/>
                <w:sz w:val="22"/>
                <w:szCs w:val="22"/>
              </w:rPr>
            </w:pPr>
            <w:r w:rsidRPr="004244D1">
              <w:rPr>
                <w:rFonts w:ascii="Century Gothic" w:hAnsi="Century Gothic"/>
                <w:sz w:val="22"/>
                <w:szCs w:val="22"/>
              </w:rPr>
              <w:t>1,2</w:t>
            </w:r>
            <w:r w:rsidR="00FC631F">
              <w:rPr>
                <w:rFonts w:ascii="Century Gothic" w:hAnsi="Century Gothic"/>
                <w:sz w:val="22"/>
                <w:szCs w:val="22"/>
              </w:rPr>
              <w:t>A</w:t>
            </w:r>
            <w:r w:rsidRPr="004244D1">
              <w:rPr>
                <w:rFonts w:ascii="Century Gothic" w:hAnsi="Century Gothic"/>
                <w:sz w:val="22"/>
                <w:szCs w:val="22"/>
              </w:rPr>
              <w:t>,</w:t>
            </w:r>
            <w:r w:rsidR="00FC631F">
              <w:rPr>
                <w:rFonts w:ascii="Century Gothic" w:hAnsi="Century Gothic"/>
                <w:sz w:val="22"/>
                <w:szCs w:val="22"/>
              </w:rPr>
              <w:t>2B,3</w:t>
            </w:r>
          </w:p>
        </w:tc>
      </w:tr>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AB4A87">
            <w:pPr>
              <w:pStyle w:val="TableRow"/>
              <w:rPr>
                <w:rFonts w:ascii="Century Gothic" w:hAnsi="Century Gothic"/>
                <w:sz w:val="22"/>
                <w:szCs w:val="22"/>
              </w:rPr>
            </w:pPr>
            <w:r w:rsidRPr="004244D1">
              <w:rPr>
                <w:rFonts w:ascii="Century Gothic" w:hAnsi="Century Gothic"/>
                <w:sz w:val="22"/>
                <w:szCs w:val="22"/>
              </w:rPr>
              <w:t>Support staff attached to each class to support class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AB4A87">
            <w:pPr>
              <w:pStyle w:val="TableRowCentered"/>
              <w:jc w:val="left"/>
              <w:rPr>
                <w:rFonts w:ascii="Century Gothic" w:hAnsi="Century Gothic"/>
                <w:sz w:val="22"/>
                <w:szCs w:val="22"/>
              </w:rPr>
            </w:pPr>
            <w:r w:rsidRPr="004244D1">
              <w:rPr>
                <w:rFonts w:ascii="Century Gothic" w:hAnsi="Century Gothic"/>
                <w:sz w:val="22"/>
                <w:szCs w:val="22"/>
              </w:rPr>
              <w:t>Having skilled practi</w:t>
            </w:r>
            <w:r w:rsidR="00E2724C">
              <w:rPr>
                <w:rFonts w:ascii="Century Gothic" w:hAnsi="Century Gothic"/>
                <w:sz w:val="22"/>
                <w:szCs w:val="22"/>
              </w:rPr>
              <w:t>ti</w:t>
            </w:r>
            <w:r w:rsidRPr="004244D1">
              <w:rPr>
                <w:rFonts w:ascii="Century Gothic" w:hAnsi="Century Gothic"/>
                <w:sz w:val="22"/>
                <w:szCs w:val="22"/>
              </w:rPr>
              <w:t xml:space="preserve">oners to support in class intervention and planned </w:t>
            </w:r>
            <w:r w:rsidR="00E2724C" w:rsidRPr="004244D1">
              <w:rPr>
                <w:rFonts w:ascii="Century Gothic" w:hAnsi="Century Gothic"/>
                <w:sz w:val="22"/>
                <w:szCs w:val="22"/>
              </w:rPr>
              <w:t>activities: particularly</w:t>
            </w:r>
            <w:r w:rsidRPr="004244D1">
              <w:rPr>
                <w:rFonts w:ascii="Century Gothic" w:hAnsi="Century Gothic"/>
                <w:sz w:val="22"/>
                <w:szCs w:val="22"/>
              </w:rPr>
              <w:t xml:space="preserve"> 1:</w:t>
            </w:r>
            <w:r w:rsidR="0097085B">
              <w:rPr>
                <w:rFonts w:ascii="Century Gothic" w:hAnsi="Century Gothic"/>
                <w:sz w:val="22"/>
                <w:szCs w:val="22"/>
              </w:rPr>
              <w:t>1</w:t>
            </w:r>
            <w:r w:rsidR="00FC631F">
              <w:rPr>
                <w:rFonts w:ascii="Century Gothic" w:hAnsi="Century Gothic"/>
                <w:sz w:val="22"/>
                <w:szCs w:val="22"/>
              </w:rPr>
              <w:t>,lowest 20%,</w:t>
            </w:r>
            <w:r w:rsidRPr="004244D1">
              <w:rPr>
                <w:rFonts w:ascii="Century Gothic" w:hAnsi="Century Gothic"/>
                <w:sz w:val="22"/>
                <w:szCs w:val="22"/>
              </w:rPr>
              <w:t>phonics</w:t>
            </w:r>
            <w:r w:rsidR="0097085B">
              <w:rPr>
                <w:rFonts w:ascii="Century Gothic" w:hAnsi="Century Gothic"/>
                <w:sz w:val="22"/>
                <w:szCs w:val="22"/>
              </w:rPr>
              <w:t xml:space="preserve"> (keep up work).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FC631F">
            <w:pPr>
              <w:pStyle w:val="TableRowCentered"/>
              <w:jc w:val="left"/>
              <w:rPr>
                <w:rFonts w:ascii="Century Gothic" w:hAnsi="Century Gothic"/>
                <w:sz w:val="22"/>
                <w:szCs w:val="22"/>
              </w:rPr>
            </w:pPr>
            <w:r>
              <w:rPr>
                <w:rFonts w:ascii="Century Gothic" w:hAnsi="Century Gothic"/>
                <w:sz w:val="22"/>
                <w:szCs w:val="22"/>
              </w:rPr>
              <w:t>1,2A,2B</w:t>
            </w:r>
          </w:p>
        </w:tc>
      </w:tr>
      <w:tr w:rsidR="00AB4A87"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A87" w:rsidRPr="004244D1" w:rsidRDefault="00AB4A87" w:rsidP="00AB4A87">
            <w:pPr>
              <w:pStyle w:val="NormalWeb"/>
              <w:rPr>
                <w:rFonts w:ascii="Century Gothic" w:hAnsi="Century Gothic"/>
                <w:color w:val="000000"/>
                <w:sz w:val="22"/>
                <w:szCs w:val="22"/>
              </w:rPr>
            </w:pPr>
            <w:r w:rsidRPr="004244D1">
              <w:rPr>
                <w:rFonts w:ascii="Century Gothic" w:hAnsi="Century Gothic"/>
                <w:color w:val="000000"/>
                <w:sz w:val="22"/>
                <w:szCs w:val="22"/>
              </w:rPr>
              <w:t xml:space="preserve">Purchase of standardised </w:t>
            </w:r>
            <w:r w:rsidR="005E3189" w:rsidRPr="004244D1">
              <w:rPr>
                <w:rFonts w:ascii="Century Gothic" w:hAnsi="Century Gothic"/>
                <w:color w:val="000000"/>
                <w:sz w:val="22"/>
                <w:szCs w:val="22"/>
              </w:rPr>
              <w:t xml:space="preserve">diagnostic </w:t>
            </w:r>
            <w:r w:rsidR="00E2724C" w:rsidRPr="004244D1">
              <w:rPr>
                <w:rFonts w:ascii="Century Gothic" w:hAnsi="Century Gothic"/>
                <w:color w:val="000000"/>
                <w:sz w:val="22"/>
                <w:szCs w:val="22"/>
              </w:rPr>
              <w:t>assessments: to</w:t>
            </w:r>
            <w:r w:rsidR="005E3189" w:rsidRPr="004244D1">
              <w:rPr>
                <w:rFonts w:ascii="Century Gothic" w:hAnsi="Century Gothic"/>
                <w:color w:val="000000"/>
                <w:sz w:val="22"/>
                <w:szCs w:val="22"/>
              </w:rPr>
              <w:t xml:space="preserve"> use gaps analysis to provide planning and teaching information.</w:t>
            </w:r>
          </w:p>
          <w:p w:rsidR="00AB4A87" w:rsidRPr="004244D1" w:rsidRDefault="00AB4A87" w:rsidP="00AB4A87">
            <w:pPr>
              <w:pStyle w:val="NormalWeb"/>
              <w:rPr>
                <w:rFonts w:ascii="Century Gothic" w:hAnsi="Century Gothic"/>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A87" w:rsidRPr="004244D1" w:rsidRDefault="005E3189">
            <w:pPr>
              <w:pStyle w:val="TableRowCentered"/>
              <w:jc w:val="left"/>
              <w:rPr>
                <w:rFonts w:ascii="Century Gothic" w:hAnsi="Century Gothic"/>
                <w:sz w:val="22"/>
                <w:szCs w:val="22"/>
              </w:rPr>
            </w:pPr>
            <w:r w:rsidRPr="004244D1">
              <w:rPr>
                <w:rFonts w:ascii="Century Gothic" w:hAnsi="Century Gothic"/>
                <w:color w:val="000000"/>
                <w:sz w:val="22"/>
                <w:szCs w:val="22"/>
              </w:rPr>
              <w:t>Standardised tests can provide reliable insights into the specific strengths and weaknesses of each pupil to help ensure they receive the correct additional support through QFT or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A87" w:rsidRPr="004244D1" w:rsidRDefault="00FC631F">
            <w:pPr>
              <w:pStyle w:val="TableRowCentered"/>
              <w:jc w:val="left"/>
              <w:rPr>
                <w:rFonts w:ascii="Century Gothic" w:hAnsi="Century Gothic"/>
                <w:sz w:val="22"/>
                <w:szCs w:val="22"/>
              </w:rPr>
            </w:pPr>
            <w:r>
              <w:rPr>
                <w:rFonts w:ascii="Century Gothic" w:hAnsi="Century Gothic"/>
                <w:sz w:val="22"/>
                <w:szCs w:val="22"/>
              </w:rPr>
              <w:t>1,2A,2B</w:t>
            </w:r>
          </w:p>
        </w:tc>
      </w:tr>
      <w:tr w:rsidR="005E3189"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89" w:rsidRPr="004244D1" w:rsidRDefault="00FC631F" w:rsidP="00FC631F">
            <w:pPr>
              <w:pStyle w:val="NormalWeb"/>
              <w:rPr>
                <w:rFonts w:ascii="Century Gothic" w:hAnsi="Century Gothic"/>
                <w:color w:val="000000"/>
                <w:sz w:val="22"/>
                <w:szCs w:val="22"/>
              </w:rPr>
            </w:pPr>
            <w:r>
              <w:rPr>
                <w:rFonts w:ascii="Century Gothic" w:hAnsi="Century Gothic"/>
                <w:color w:val="000000"/>
                <w:sz w:val="22"/>
                <w:szCs w:val="22"/>
              </w:rPr>
              <w:t>To develop the use</w:t>
            </w:r>
            <w:r w:rsidR="005E3189" w:rsidRPr="004244D1">
              <w:rPr>
                <w:rFonts w:ascii="Century Gothic" w:hAnsi="Century Gothic"/>
                <w:color w:val="000000"/>
                <w:sz w:val="22"/>
                <w:szCs w:val="22"/>
              </w:rPr>
              <w:t xml:space="preserve"> of a maths mastery hub and develop the approaches to use in class </w:t>
            </w:r>
            <w:r>
              <w:rPr>
                <w:rFonts w:ascii="Century Gothic" w:hAnsi="Century Gothic"/>
                <w:color w:val="000000"/>
                <w:sz w:val="22"/>
                <w:szCs w:val="22"/>
              </w:rPr>
              <w:t>and during maths fluency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89" w:rsidRPr="004244D1" w:rsidRDefault="00E2724C">
            <w:pPr>
              <w:pStyle w:val="TableRowCentered"/>
              <w:jc w:val="left"/>
              <w:rPr>
                <w:rFonts w:ascii="Century Gothic" w:hAnsi="Century Gothic"/>
                <w:color w:val="000000"/>
                <w:sz w:val="22"/>
                <w:szCs w:val="22"/>
              </w:rPr>
            </w:pPr>
            <w:r>
              <w:rPr>
                <w:rFonts w:ascii="Century Gothic" w:hAnsi="Century Gothic"/>
                <w:color w:val="000000"/>
                <w:sz w:val="22"/>
                <w:szCs w:val="22"/>
              </w:rPr>
              <w:t>The DF</w:t>
            </w:r>
            <w:r w:rsidR="005E3189" w:rsidRPr="004244D1">
              <w:rPr>
                <w:rFonts w:ascii="Century Gothic" w:hAnsi="Century Gothic"/>
                <w:color w:val="000000"/>
                <w:sz w:val="22"/>
                <w:szCs w:val="22"/>
              </w:rPr>
              <w:t>E non-statutory guidance has been produced in conjunction with the National Centre for Excellence in the Teaching of Mathematics and the importance for pupils.</w:t>
            </w:r>
          </w:p>
          <w:p w:rsidR="005E3189" w:rsidRPr="004244D1" w:rsidRDefault="005E3189" w:rsidP="00FC631F">
            <w:pPr>
              <w:pStyle w:val="TableRowCentered"/>
              <w:jc w:val="left"/>
              <w:rPr>
                <w:rFonts w:ascii="Century Gothic" w:hAnsi="Century Gothic"/>
                <w:color w:val="000000"/>
                <w:sz w:val="22"/>
                <w:szCs w:val="22"/>
              </w:rPr>
            </w:pPr>
            <w:r w:rsidRPr="004244D1">
              <w:rPr>
                <w:rFonts w:ascii="Century Gothic" w:hAnsi="Century Gothic"/>
                <w:color w:val="000000"/>
                <w:sz w:val="22"/>
                <w:szCs w:val="22"/>
              </w:rPr>
              <w:lastRenderedPageBreak/>
              <w:t>Schools own surveys</w:t>
            </w:r>
            <w:r w:rsidR="00FC631F">
              <w:rPr>
                <w:rFonts w:ascii="Century Gothic" w:hAnsi="Century Gothic"/>
                <w:color w:val="000000"/>
                <w:sz w:val="22"/>
                <w:szCs w:val="22"/>
              </w:rPr>
              <w:t>, data</w:t>
            </w:r>
            <w:r w:rsidRPr="004244D1">
              <w:rPr>
                <w:rFonts w:ascii="Century Gothic" w:hAnsi="Century Gothic"/>
                <w:color w:val="000000"/>
                <w:sz w:val="22"/>
                <w:szCs w:val="22"/>
              </w:rPr>
              <w:t xml:space="preserve"> and observations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89" w:rsidRPr="004244D1" w:rsidRDefault="005E3189">
            <w:pPr>
              <w:pStyle w:val="TableRowCentered"/>
              <w:jc w:val="left"/>
              <w:rPr>
                <w:rFonts w:ascii="Century Gothic" w:hAnsi="Century Gothic"/>
                <w:sz w:val="22"/>
                <w:szCs w:val="22"/>
              </w:rPr>
            </w:pPr>
            <w:r w:rsidRPr="004244D1">
              <w:rPr>
                <w:rFonts w:ascii="Century Gothic" w:hAnsi="Century Gothic"/>
                <w:sz w:val="22"/>
                <w:szCs w:val="22"/>
              </w:rPr>
              <w:lastRenderedPageBreak/>
              <w:t>2</w:t>
            </w:r>
            <w:r w:rsidR="00FC631F">
              <w:rPr>
                <w:rFonts w:ascii="Century Gothic" w:hAnsi="Century Gothic"/>
                <w:sz w:val="22"/>
                <w:szCs w:val="22"/>
              </w:rPr>
              <w:t>B</w:t>
            </w:r>
          </w:p>
        </w:tc>
      </w:tr>
      <w:tr w:rsidR="00FC631F"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31F" w:rsidRDefault="00C967C9" w:rsidP="00FC631F">
            <w:pPr>
              <w:pStyle w:val="NormalWeb"/>
              <w:rPr>
                <w:rFonts w:ascii="Century Gothic" w:hAnsi="Century Gothic"/>
                <w:color w:val="000000"/>
                <w:sz w:val="22"/>
                <w:szCs w:val="22"/>
              </w:rPr>
            </w:pPr>
            <w:r>
              <w:rPr>
                <w:rFonts w:ascii="Century Gothic" w:hAnsi="Century Gothic"/>
                <w:color w:val="000000"/>
                <w:sz w:val="22"/>
                <w:szCs w:val="22"/>
              </w:rPr>
              <w:lastRenderedPageBreak/>
              <w:t>To develop using writing tools and posters across the whole curriculum, alongside implementing a more refined handwriting scheme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31F" w:rsidRDefault="00C967C9">
            <w:pPr>
              <w:pStyle w:val="TableRowCentered"/>
              <w:jc w:val="left"/>
              <w:rPr>
                <w:rFonts w:ascii="Century Gothic" w:hAnsi="Century Gothic"/>
                <w:color w:val="000000"/>
                <w:sz w:val="22"/>
                <w:szCs w:val="22"/>
              </w:rPr>
            </w:pPr>
            <w:r>
              <w:rPr>
                <w:rFonts w:ascii="Century Gothic" w:hAnsi="Century Gothic"/>
                <w:color w:val="000000"/>
                <w:sz w:val="22"/>
                <w:szCs w:val="22"/>
              </w:rPr>
              <w:t>QTF to streamed groups to support their stages of development in attaining skills and knowledge pertinent to different genres of writing and applying skills across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31F" w:rsidRPr="004244D1" w:rsidRDefault="00C967C9">
            <w:pPr>
              <w:pStyle w:val="TableRowCentered"/>
              <w:jc w:val="left"/>
              <w:rPr>
                <w:rFonts w:ascii="Century Gothic" w:hAnsi="Century Gothic"/>
                <w:sz w:val="22"/>
                <w:szCs w:val="22"/>
              </w:rPr>
            </w:pPr>
            <w:r>
              <w:rPr>
                <w:rFonts w:ascii="Century Gothic" w:hAnsi="Century Gothic"/>
                <w:sz w:val="22"/>
                <w:szCs w:val="22"/>
              </w:rPr>
              <w:t>1,2A</w:t>
            </w:r>
          </w:p>
        </w:tc>
      </w:tr>
    </w:tbl>
    <w:p w:rsidR="00E66558" w:rsidRPr="004244D1" w:rsidRDefault="00E66558">
      <w:pPr>
        <w:keepNext/>
        <w:spacing w:after="60"/>
        <w:outlineLvl w:val="1"/>
        <w:rPr>
          <w:rFonts w:ascii="Century Gothic" w:hAnsi="Century Gothic"/>
          <w:sz w:val="22"/>
          <w:szCs w:val="22"/>
        </w:rPr>
      </w:pPr>
    </w:p>
    <w:p w:rsidR="00E66558" w:rsidRPr="004244D1" w:rsidRDefault="009D71E8">
      <w:pPr>
        <w:rPr>
          <w:rFonts w:ascii="Century Gothic" w:hAnsi="Century Gothic"/>
          <w:b/>
          <w:bCs/>
          <w:color w:val="104F75"/>
          <w:sz w:val="22"/>
          <w:szCs w:val="22"/>
        </w:rPr>
      </w:pPr>
      <w:r w:rsidRPr="004244D1">
        <w:rPr>
          <w:rFonts w:ascii="Century Gothic" w:hAnsi="Century Gothic"/>
          <w:b/>
          <w:bCs/>
          <w:color w:val="104F75"/>
          <w:sz w:val="22"/>
          <w:szCs w:val="22"/>
        </w:rPr>
        <w:t xml:space="preserve">Targeted academic support (for example, </w:t>
      </w:r>
      <w:r w:rsidR="00D33FE5" w:rsidRPr="004244D1">
        <w:rPr>
          <w:rFonts w:ascii="Century Gothic" w:hAnsi="Century Gothic"/>
          <w:b/>
          <w:bCs/>
          <w:color w:val="104F75"/>
          <w:sz w:val="22"/>
          <w:szCs w:val="22"/>
        </w:rPr>
        <w:t xml:space="preserve">tutoring, one-to-one support </w:t>
      </w:r>
      <w:r w:rsidRPr="004244D1">
        <w:rPr>
          <w:rFonts w:ascii="Century Gothic" w:hAnsi="Century Gothic"/>
          <w:b/>
          <w:bCs/>
          <w:color w:val="104F75"/>
          <w:sz w:val="22"/>
          <w:szCs w:val="22"/>
        </w:rPr>
        <w:t xml:space="preserve">structured interventions) </w:t>
      </w:r>
    </w:p>
    <w:p w:rsidR="00E66558" w:rsidRPr="004244D1" w:rsidRDefault="00C967C9">
      <w:pPr>
        <w:rPr>
          <w:rFonts w:ascii="Century Gothic" w:hAnsi="Century Gothic"/>
          <w:sz w:val="22"/>
          <w:szCs w:val="22"/>
        </w:rPr>
      </w:pPr>
      <w:r>
        <w:rPr>
          <w:rFonts w:ascii="Century Gothic" w:hAnsi="Century Gothic"/>
          <w:sz w:val="22"/>
          <w:szCs w:val="22"/>
        </w:rPr>
        <w:t>Budgeted cost: £5040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Challenge number(s) addressed</w:t>
            </w:r>
          </w:p>
        </w:tc>
      </w:tr>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5E3189" w:rsidP="005E3189">
            <w:pPr>
              <w:pStyle w:val="TableRow"/>
              <w:ind w:left="0"/>
              <w:rPr>
                <w:rFonts w:ascii="Century Gothic" w:hAnsi="Century Gothic"/>
                <w:sz w:val="22"/>
                <w:szCs w:val="22"/>
              </w:rPr>
            </w:pPr>
            <w:r w:rsidRPr="004244D1">
              <w:rPr>
                <w:rFonts w:ascii="Century Gothic" w:hAnsi="Century Gothic"/>
                <w:iCs/>
                <w:sz w:val="22"/>
                <w:szCs w:val="22"/>
              </w:rPr>
              <w:t>SALT to provide targets and training for staff, alongside using interventions such as NELI. Using story and language groups in timetables slots to improve exposure to tier 2 language</w:t>
            </w:r>
            <w:r w:rsidR="0097085B">
              <w:rPr>
                <w:rFonts w:ascii="Century Gothic" w:hAnsi="Century Gothic"/>
                <w:iCs/>
                <w:sz w:val="22"/>
                <w:szCs w:val="22"/>
              </w:rPr>
              <w:t>( 2021-2023)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5E3189">
            <w:pPr>
              <w:pStyle w:val="TableRowCentered"/>
              <w:jc w:val="left"/>
              <w:rPr>
                <w:rFonts w:ascii="Century Gothic" w:hAnsi="Century Gothic"/>
                <w:sz w:val="22"/>
                <w:szCs w:val="22"/>
              </w:rPr>
            </w:pPr>
            <w:r w:rsidRPr="004244D1">
              <w:rPr>
                <w:rFonts w:ascii="Century Gothic" w:hAnsi="Century Gothic"/>
                <w:color w:val="000000"/>
                <w:sz w:val="22"/>
                <w:szCs w:val="22"/>
              </w:rPr>
              <w:t>Oral language interventions can have a positive impact on pupils’ language skills. Approaches that focus on speaking, listening and a combination of the two show positive impacts on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5E3189">
            <w:pPr>
              <w:pStyle w:val="TableRowCentered"/>
              <w:jc w:val="left"/>
              <w:rPr>
                <w:rFonts w:ascii="Century Gothic" w:hAnsi="Century Gothic"/>
                <w:sz w:val="22"/>
                <w:szCs w:val="22"/>
              </w:rPr>
            </w:pPr>
            <w:r w:rsidRPr="004244D1">
              <w:rPr>
                <w:rFonts w:ascii="Century Gothic" w:hAnsi="Century Gothic"/>
                <w:sz w:val="22"/>
                <w:szCs w:val="22"/>
              </w:rPr>
              <w:t>1,3</w:t>
            </w:r>
          </w:p>
        </w:tc>
      </w:tr>
    </w:tbl>
    <w:p w:rsidR="00E66558" w:rsidRPr="004244D1" w:rsidRDefault="00E66558">
      <w:pPr>
        <w:spacing w:after="0"/>
        <w:rPr>
          <w:rFonts w:ascii="Century Gothic" w:hAnsi="Century Gothic"/>
          <w:b/>
          <w:color w:val="104F75"/>
          <w:sz w:val="22"/>
          <w:szCs w:val="22"/>
        </w:rPr>
      </w:pPr>
    </w:p>
    <w:p w:rsidR="00E66558" w:rsidRPr="004244D1" w:rsidRDefault="009D71E8">
      <w:pPr>
        <w:rPr>
          <w:rFonts w:ascii="Century Gothic" w:hAnsi="Century Gothic"/>
          <w:b/>
          <w:color w:val="104F75"/>
          <w:sz w:val="22"/>
          <w:szCs w:val="22"/>
        </w:rPr>
      </w:pPr>
      <w:r w:rsidRPr="004244D1">
        <w:rPr>
          <w:rFonts w:ascii="Century Gothic" w:hAnsi="Century Gothic"/>
          <w:b/>
          <w:color w:val="104F75"/>
          <w:sz w:val="22"/>
          <w:szCs w:val="22"/>
        </w:rPr>
        <w:t>Wider strategies (for example, related to attendance, behaviour, wellbeing)</w:t>
      </w:r>
    </w:p>
    <w:p w:rsidR="00E66558" w:rsidRPr="004244D1" w:rsidRDefault="009D71E8">
      <w:pPr>
        <w:spacing w:before="240" w:after="120"/>
        <w:rPr>
          <w:rFonts w:ascii="Century Gothic" w:hAnsi="Century Gothic"/>
          <w:sz w:val="22"/>
          <w:szCs w:val="22"/>
        </w:rPr>
      </w:pPr>
      <w:r w:rsidRPr="004244D1">
        <w:rPr>
          <w:rFonts w:ascii="Century Gothic" w:hAnsi="Century Gothic"/>
          <w:sz w:val="22"/>
          <w:szCs w:val="22"/>
        </w:rPr>
        <w:t xml:space="preserve">Budgeted cost: £ </w:t>
      </w:r>
      <w:r w:rsidR="0097085B">
        <w:rPr>
          <w:rFonts w:ascii="Century Gothic" w:hAnsi="Century Gothic"/>
          <w:sz w:val="22"/>
          <w:szCs w:val="22"/>
        </w:rPr>
        <w:t>4,383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4244D1" w:rsidRDefault="009D71E8">
            <w:pPr>
              <w:pStyle w:val="TableHeader"/>
              <w:jc w:val="left"/>
              <w:rPr>
                <w:rFonts w:ascii="Century Gothic" w:hAnsi="Century Gothic"/>
                <w:sz w:val="22"/>
                <w:szCs w:val="22"/>
              </w:rPr>
            </w:pPr>
            <w:r w:rsidRPr="004244D1">
              <w:rPr>
                <w:rFonts w:ascii="Century Gothic" w:hAnsi="Century Gothic"/>
                <w:sz w:val="22"/>
                <w:szCs w:val="22"/>
              </w:rPr>
              <w:t>Challenge number(s) addressed</w:t>
            </w:r>
          </w:p>
        </w:tc>
      </w:tr>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D1177F" w:rsidRDefault="00D1177F" w:rsidP="00D1177F">
            <w:pPr>
              <w:pStyle w:val="TableRow"/>
              <w:ind w:left="0"/>
              <w:rPr>
                <w:rFonts w:ascii="Century Gothic" w:hAnsi="Century Gothic"/>
                <w:sz w:val="22"/>
                <w:szCs w:val="22"/>
              </w:rPr>
            </w:pPr>
            <w:r>
              <w:rPr>
                <w:rFonts w:ascii="Century Gothic" w:hAnsi="Century Gothic"/>
                <w:iCs/>
                <w:sz w:val="22"/>
                <w:szCs w:val="22"/>
              </w:rPr>
              <w:t>To provide a sweatshirt and book bag for each disadvantaged pupil so that they belong and can take books home to share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D1177F">
            <w:pPr>
              <w:pStyle w:val="TableRowCentered"/>
              <w:jc w:val="left"/>
              <w:rPr>
                <w:rFonts w:ascii="Century Gothic" w:hAnsi="Century Gothic"/>
                <w:sz w:val="22"/>
                <w:szCs w:val="22"/>
              </w:rPr>
            </w:pPr>
            <w:r>
              <w:rPr>
                <w:rFonts w:ascii="Century Gothic" w:hAnsi="Century Gothic"/>
                <w:sz w:val="22"/>
                <w:szCs w:val="22"/>
              </w:rPr>
              <w:t>Pupils have a sense of belonging and are equal to all other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C967C9">
            <w:pPr>
              <w:pStyle w:val="TableRowCentered"/>
              <w:jc w:val="left"/>
              <w:rPr>
                <w:rFonts w:ascii="Century Gothic" w:hAnsi="Century Gothic"/>
                <w:sz w:val="22"/>
                <w:szCs w:val="22"/>
              </w:rPr>
            </w:pPr>
            <w:r>
              <w:rPr>
                <w:rFonts w:ascii="Century Gothic" w:hAnsi="Century Gothic"/>
                <w:sz w:val="22"/>
                <w:szCs w:val="22"/>
              </w:rPr>
              <w:t>3</w:t>
            </w:r>
          </w:p>
        </w:tc>
      </w:tr>
      <w:tr w:rsidR="00E66558"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D1177F" w:rsidRDefault="00D1177F">
            <w:pPr>
              <w:pStyle w:val="TableRow"/>
              <w:rPr>
                <w:rFonts w:ascii="Century Gothic" w:hAnsi="Century Gothic"/>
                <w:sz w:val="22"/>
                <w:szCs w:val="22"/>
              </w:rPr>
            </w:pPr>
            <w:r>
              <w:rPr>
                <w:rFonts w:ascii="Century Gothic" w:hAnsi="Century Gothic"/>
                <w:sz w:val="22"/>
                <w:szCs w:val="22"/>
              </w:rPr>
              <w:t xml:space="preserve">To have reduced breakfast club entrance to improve attendance and behaviour ready to start school. On </w:t>
            </w:r>
            <w:r>
              <w:rPr>
                <w:rFonts w:ascii="Century Gothic" w:hAnsi="Century Gothic"/>
                <w:sz w:val="22"/>
                <w:szCs w:val="22"/>
              </w:rPr>
              <w:lastRenderedPageBreak/>
              <w:t>average 4 pupils attend per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D1177F">
            <w:pPr>
              <w:pStyle w:val="TableRowCentered"/>
              <w:jc w:val="left"/>
              <w:rPr>
                <w:rFonts w:ascii="Century Gothic" w:hAnsi="Century Gothic"/>
                <w:sz w:val="22"/>
                <w:szCs w:val="22"/>
              </w:rPr>
            </w:pPr>
            <w:r>
              <w:rPr>
                <w:rFonts w:ascii="Century Gothic" w:hAnsi="Century Gothic"/>
                <w:sz w:val="22"/>
                <w:szCs w:val="22"/>
              </w:rPr>
              <w:lastRenderedPageBreak/>
              <w:t>Pupils are at school on time and ready to learn as they have been fed and balanced diets help lessen obesity in children.</w:t>
            </w:r>
          </w:p>
          <w:p w:rsidR="00D1177F" w:rsidRDefault="00D53884">
            <w:pPr>
              <w:pStyle w:val="TableRowCentered"/>
              <w:jc w:val="left"/>
              <w:rPr>
                <w:rFonts w:ascii="Century Gothic" w:hAnsi="Century Gothic"/>
                <w:sz w:val="22"/>
                <w:szCs w:val="22"/>
              </w:rPr>
            </w:pPr>
            <w:hyperlink r:id="rId8" w:history="1">
              <w:r w:rsidR="00D1177F" w:rsidRPr="004B42E9">
                <w:rPr>
                  <w:rStyle w:val="Hyperlink"/>
                  <w:rFonts w:ascii="Century Gothic" w:hAnsi="Century Gothic"/>
                  <w:sz w:val="22"/>
                  <w:szCs w:val="22"/>
                </w:rPr>
                <w:t>https://healthy-food-choices-in-schools.extension.org/</w:t>
              </w:r>
            </w:hyperlink>
          </w:p>
          <w:p w:rsidR="00D1177F" w:rsidRPr="004244D1" w:rsidRDefault="00D1177F">
            <w:pPr>
              <w:pStyle w:val="TableRowCentered"/>
              <w:jc w:val="left"/>
              <w:rPr>
                <w:rFonts w:ascii="Century Gothic" w:hAnsi="Century Gothic"/>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244D1" w:rsidRDefault="00C967C9">
            <w:pPr>
              <w:pStyle w:val="TableRowCentered"/>
              <w:jc w:val="left"/>
              <w:rPr>
                <w:rFonts w:ascii="Century Gothic" w:hAnsi="Century Gothic"/>
                <w:sz w:val="22"/>
                <w:szCs w:val="22"/>
              </w:rPr>
            </w:pPr>
            <w:r>
              <w:rPr>
                <w:rFonts w:ascii="Century Gothic" w:hAnsi="Century Gothic"/>
                <w:sz w:val="22"/>
                <w:szCs w:val="22"/>
              </w:rPr>
              <w:t>3,4</w:t>
            </w:r>
          </w:p>
        </w:tc>
      </w:tr>
      <w:tr w:rsidR="00D1177F"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77F" w:rsidRDefault="00D1177F">
            <w:pPr>
              <w:pStyle w:val="TableRow"/>
              <w:rPr>
                <w:rFonts w:ascii="Century Gothic" w:hAnsi="Century Gothic"/>
                <w:sz w:val="22"/>
                <w:szCs w:val="22"/>
              </w:rPr>
            </w:pPr>
            <w:r>
              <w:rPr>
                <w:rFonts w:ascii="Century Gothic" w:hAnsi="Century Gothic"/>
                <w:sz w:val="22"/>
                <w:szCs w:val="22"/>
              </w:rPr>
              <w:lastRenderedPageBreak/>
              <w:t>To provide CPD to two members of staff to be able to deliver drawing as talking to 12 pupils over a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77F" w:rsidRDefault="00D1177F">
            <w:pPr>
              <w:pStyle w:val="TableRowCentered"/>
              <w:jc w:val="left"/>
              <w:rPr>
                <w:rFonts w:ascii="Century Gothic" w:hAnsi="Century Gothic"/>
                <w:sz w:val="22"/>
                <w:szCs w:val="22"/>
              </w:rPr>
            </w:pPr>
            <w:r>
              <w:rPr>
                <w:rFonts w:ascii="Century Gothic" w:hAnsi="Century Gothic"/>
                <w:sz w:val="22"/>
                <w:szCs w:val="22"/>
              </w:rPr>
              <w:t>A therapeutic intervention which is used to support SEMH</w:t>
            </w:r>
          </w:p>
          <w:p w:rsidR="00D1177F" w:rsidRDefault="00D53884">
            <w:pPr>
              <w:pStyle w:val="TableRowCentered"/>
              <w:jc w:val="left"/>
              <w:rPr>
                <w:rFonts w:ascii="Century Gothic" w:hAnsi="Century Gothic"/>
                <w:sz w:val="22"/>
                <w:szCs w:val="22"/>
              </w:rPr>
            </w:pPr>
            <w:hyperlink r:id="rId9" w:history="1">
              <w:r w:rsidR="00163F71" w:rsidRPr="004B42E9">
                <w:rPr>
                  <w:rStyle w:val="Hyperlink"/>
                  <w:rFonts w:ascii="Century Gothic" w:hAnsi="Century Gothic"/>
                  <w:sz w:val="22"/>
                  <w:szCs w:val="22"/>
                </w:rPr>
                <w:t>https://drawingandtalking.com/</w:t>
              </w:r>
            </w:hyperlink>
          </w:p>
          <w:p w:rsidR="00163F71" w:rsidRDefault="00163F71">
            <w:pPr>
              <w:pStyle w:val="TableRowCentered"/>
              <w:jc w:val="left"/>
              <w:rPr>
                <w:rFonts w:ascii="Century Gothic" w:hAnsi="Century Gothic"/>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77F" w:rsidRDefault="00C967C9">
            <w:pPr>
              <w:pStyle w:val="TableRowCentered"/>
              <w:jc w:val="left"/>
              <w:rPr>
                <w:rFonts w:ascii="Century Gothic" w:hAnsi="Century Gothic"/>
                <w:sz w:val="22"/>
                <w:szCs w:val="22"/>
              </w:rPr>
            </w:pPr>
            <w:r>
              <w:rPr>
                <w:rFonts w:ascii="Century Gothic" w:hAnsi="Century Gothic"/>
                <w:sz w:val="22"/>
                <w:szCs w:val="22"/>
              </w:rPr>
              <w:t>3</w:t>
            </w:r>
          </w:p>
        </w:tc>
      </w:tr>
      <w:tr w:rsidR="00163F71"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F71" w:rsidRDefault="00163F71">
            <w:pPr>
              <w:pStyle w:val="TableRow"/>
              <w:rPr>
                <w:rFonts w:ascii="Century Gothic" w:hAnsi="Century Gothic"/>
                <w:sz w:val="22"/>
                <w:szCs w:val="22"/>
              </w:rPr>
            </w:pPr>
            <w:r>
              <w:rPr>
                <w:rFonts w:ascii="Century Gothic" w:hAnsi="Century Gothic"/>
                <w:sz w:val="22"/>
                <w:szCs w:val="22"/>
              </w:rPr>
              <w:t xml:space="preserve">To create an invite only after school club for pupils to have opportunity to increase and use improved oral language and </w:t>
            </w:r>
            <w:r w:rsidR="00E2724C">
              <w:rPr>
                <w:rFonts w:ascii="Century Gothic" w:hAnsi="Century Gothic"/>
                <w:sz w:val="22"/>
                <w:szCs w:val="22"/>
              </w:rPr>
              <w:t>vocabulary</w:t>
            </w:r>
            <w:r>
              <w:rPr>
                <w:rFonts w:ascii="Century Gothic" w:hAnsi="Century Gothic"/>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F71" w:rsidRDefault="00163F71">
            <w:pPr>
              <w:pStyle w:val="TableRowCentered"/>
              <w:jc w:val="left"/>
              <w:rPr>
                <w:rFonts w:ascii="Century Gothic" w:hAnsi="Century Gothic"/>
                <w:sz w:val="22"/>
                <w:szCs w:val="22"/>
              </w:rPr>
            </w:pPr>
            <w:r>
              <w:rPr>
                <w:rFonts w:ascii="Century Gothic" w:hAnsi="Century Gothic"/>
                <w:sz w:val="22"/>
                <w:szCs w:val="22"/>
              </w:rPr>
              <w:t xml:space="preserve">To support pupils who </w:t>
            </w:r>
            <w:r w:rsidR="00E2724C">
              <w:rPr>
                <w:rFonts w:ascii="Century Gothic" w:hAnsi="Century Gothic"/>
                <w:sz w:val="22"/>
                <w:szCs w:val="22"/>
              </w:rPr>
              <w:t>may, for</w:t>
            </w:r>
            <w:r>
              <w:rPr>
                <w:rFonts w:ascii="Century Gothic" w:hAnsi="Century Gothic"/>
                <w:sz w:val="22"/>
                <w:szCs w:val="22"/>
              </w:rPr>
              <w:t xml:space="preserve"> many reasons, not have access to as much support outside school to develop tier two language which will improve reading and writing, self- confidence and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F71" w:rsidRDefault="00163F71">
            <w:pPr>
              <w:pStyle w:val="TableRowCentered"/>
              <w:jc w:val="left"/>
              <w:rPr>
                <w:rFonts w:ascii="Century Gothic" w:hAnsi="Century Gothic"/>
                <w:sz w:val="22"/>
                <w:szCs w:val="22"/>
              </w:rPr>
            </w:pPr>
            <w:r>
              <w:rPr>
                <w:rFonts w:ascii="Century Gothic" w:hAnsi="Century Gothic"/>
                <w:sz w:val="22"/>
                <w:szCs w:val="22"/>
              </w:rPr>
              <w:t>1,3,4</w:t>
            </w:r>
          </w:p>
        </w:tc>
      </w:tr>
      <w:tr w:rsidR="00C967C9" w:rsidRPr="004244D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C9" w:rsidRDefault="00C967C9">
            <w:pPr>
              <w:pStyle w:val="TableRow"/>
              <w:rPr>
                <w:rFonts w:ascii="Century Gothic" w:hAnsi="Century Gothic"/>
                <w:sz w:val="22"/>
                <w:szCs w:val="22"/>
              </w:rPr>
            </w:pPr>
            <w:r>
              <w:rPr>
                <w:rFonts w:ascii="Century Gothic" w:hAnsi="Century Gothic"/>
                <w:sz w:val="22"/>
                <w:szCs w:val="22"/>
              </w:rPr>
              <w:t>To work alongside agencies to support</w:t>
            </w:r>
            <w:r w:rsidR="001E6985">
              <w:rPr>
                <w:rFonts w:ascii="Century Gothic" w:hAnsi="Century Gothic"/>
                <w:sz w:val="22"/>
                <w:szCs w:val="22"/>
              </w:rPr>
              <w:t xml:space="preserve"> pupils and families with strategies to cope with SEMH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C9" w:rsidRDefault="001E6985">
            <w:pPr>
              <w:pStyle w:val="TableRowCentered"/>
              <w:jc w:val="left"/>
              <w:rPr>
                <w:rFonts w:ascii="Century Gothic" w:hAnsi="Century Gothic"/>
                <w:sz w:val="22"/>
                <w:szCs w:val="22"/>
              </w:rPr>
            </w:pPr>
            <w:r>
              <w:rPr>
                <w:rFonts w:ascii="Century Gothic" w:hAnsi="Century Gothic"/>
                <w:sz w:val="22"/>
                <w:szCs w:val="22"/>
              </w:rPr>
              <w:t>Using outside agencies to train staff further with ideas and information to support families before there is a crisis point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7C9" w:rsidRDefault="001E6985">
            <w:pPr>
              <w:pStyle w:val="TableRowCentered"/>
              <w:jc w:val="left"/>
              <w:rPr>
                <w:rFonts w:ascii="Century Gothic" w:hAnsi="Century Gothic"/>
                <w:sz w:val="22"/>
                <w:szCs w:val="22"/>
              </w:rPr>
            </w:pPr>
            <w:r>
              <w:rPr>
                <w:rFonts w:ascii="Century Gothic" w:hAnsi="Century Gothic"/>
                <w:sz w:val="22"/>
                <w:szCs w:val="22"/>
              </w:rPr>
              <w:t>3,4</w:t>
            </w:r>
          </w:p>
        </w:tc>
      </w:tr>
    </w:tbl>
    <w:p w:rsidR="00E66558" w:rsidRPr="004244D1" w:rsidRDefault="00E66558">
      <w:pPr>
        <w:spacing w:before="240" w:after="0"/>
        <w:rPr>
          <w:rFonts w:ascii="Century Gothic" w:hAnsi="Century Gothic"/>
          <w:b/>
          <w:bCs/>
          <w:color w:val="104F75"/>
          <w:sz w:val="22"/>
          <w:szCs w:val="22"/>
        </w:rPr>
      </w:pPr>
    </w:p>
    <w:p w:rsidR="00E66558" w:rsidRDefault="009D71E8" w:rsidP="00120AB1">
      <w:pPr>
        <w:rPr>
          <w:rFonts w:ascii="Century Gothic" w:hAnsi="Century Gothic"/>
          <w:iCs/>
          <w:color w:val="104F75"/>
          <w:sz w:val="22"/>
          <w:szCs w:val="22"/>
        </w:rPr>
      </w:pPr>
      <w:r w:rsidRPr="004244D1">
        <w:rPr>
          <w:rFonts w:ascii="Century Gothic" w:hAnsi="Century Gothic"/>
          <w:b/>
          <w:bCs/>
          <w:color w:val="104F75"/>
          <w:sz w:val="22"/>
          <w:szCs w:val="22"/>
        </w:rPr>
        <w:t xml:space="preserve">Total budgeted cost: £ </w:t>
      </w:r>
      <w:r w:rsidR="001E6985">
        <w:rPr>
          <w:rFonts w:ascii="Century Gothic" w:hAnsi="Century Gothic"/>
          <w:iCs/>
          <w:color w:val="104F75"/>
          <w:sz w:val="22"/>
          <w:szCs w:val="22"/>
        </w:rPr>
        <w:t>72,362 over 2 years</w:t>
      </w:r>
    </w:p>
    <w:bookmarkEnd w:id="13"/>
    <w:bookmarkEnd w:id="14"/>
    <w:bookmarkEnd w:id="15"/>
    <w:p w:rsidR="00163F71" w:rsidRDefault="00163F71" w:rsidP="00120AB1">
      <w:pPr>
        <w:rPr>
          <w:rFonts w:ascii="Century Gothic" w:hAnsi="Century Gothic"/>
          <w:iCs/>
          <w:color w:val="104F75"/>
          <w:sz w:val="22"/>
          <w:szCs w:val="22"/>
        </w:rPr>
      </w:pPr>
    </w:p>
    <w:sectPr w:rsidR="00163F71">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884" w:rsidRDefault="00D53884">
      <w:pPr>
        <w:spacing w:after="0" w:line="240" w:lineRule="auto"/>
      </w:pPr>
      <w:r>
        <w:separator/>
      </w:r>
    </w:p>
  </w:endnote>
  <w:endnote w:type="continuationSeparator" w:id="0">
    <w:p w:rsidR="00D53884" w:rsidRDefault="00D5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A4" w:rsidRDefault="009D71E8">
    <w:pPr>
      <w:pStyle w:val="Footer"/>
      <w:ind w:firstLine="4513"/>
    </w:pPr>
    <w:r>
      <w:fldChar w:fldCharType="begin"/>
    </w:r>
    <w:r>
      <w:instrText xml:space="preserve"> PAGE </w:instrText>
    </w:r>
    <w:r>
      <w:fldChar w:fldCharType="separate"/>
    </w:r>
    <w:r w:rsidR="00B8155F">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884" w:rsidRDefault="00D53884">
      <w:pPr>
        <w:spacing w:after="0" w:line="240" w:lineRule="auto"/>
      </w:pPr>
      <w:r>
        <w:separator/>
      </w:r>
    </w:p>
  </w:footnote>
  <w:footnote w:type="continuationSeparator" w:id="0">
    <w:p w:rsidR="00D53884" w:rsidRDefault="00D53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A4" w:rsidRDefault="00D538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8E27AF9"/>
    <w:multiLevelType w:val="hybridMultilevel"/>
    <w:tmpl w:val="BA886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3A77EF6"/>
    <w:multiLevelType w:val="hybridMultilevel"/>
    <w:tmpl w:val="E57083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120AB1"/>
    <w:rsid w:val="00163F71"/>
    <w:rsid w:val="00180FCE"/>
    <w:rsid w:val="001B7CCA"/>
    <w:rsid w:val="001E6985"/>
    <w:rsid w:val="002461A9"/>
    <w:rsid w:val="002D4665"/>
    <w:rsid w:val="004044AA"/>
    <w:rsid w:val="00417287"/>
    <w:rsid w:val="004244D1"/>
    <w:rsid w:val="0052006A"/>
    <w:rsid w:val="00561459"/>
    <w:rsid w:val="005D5EB3"/>
    <w:rsid w:val="005E3189"/>
    <w:rsid w:val="00600A78"/>
    <w:rsid w:val="0062551C"/>
    <w:rsid w:val="00645153"/>
    <w:rsid w:val="00652B78"/>
    <w:rsid w:val="00672889"/>
    <w:rsid w:val="00673AD7"/>
    <w:rsid w:val="006B65AE"/>
    <w:rsid w:val="006E7FB1"/>
    <w:rsid w:val="00741B9E"/>
    <w:rsid w:val="00765D94"/>
    <w:rsid w:val="007C2F04"/>
    <w:rsid w:val="0082533A"/>
    <w:rsid w:val="00875F20"/>
    <w:rsid w:val="0095156F"/>
    <w:rsid w:val="0097085B"/>
    <w:rsid w:val="009D71E8"/>
    <w:rsid w:val="009F21FE"/>
    <w:rsid w:val="00A84A07"/>
    <w:rsid w:val="00AA4201"/>
    <w:rsid w:val="00AB4A87"/>
    <w:rsid w:val="00AD4FA8"/>
    <w:rsid w:val="00B8155F"/>
    <w:rsid w:val="00BE423A"/>
    <w:rsid w:val="00C02D86"/>
    <w:rsid w:val="00C2694D"/>
    <w:rsid w:val="00C41C96"/>
    <w:rsid w:val="00C86135"/>
    <w:rsid w:val="00C967C9"/>
    <w:rsid w:val="00D1177F"/>
    <w:rsid w:val="00D33FE5"/>
    <w:rsid w:val="00D3766A"/>
    <w:rsid w:val="00D53884"/>
    <w:rsid w:val="00DB425C"/>
    <w:rsid w:val="00E2724C"/>
    <w:rsid w:val="00E5131E"/>
    <w:rsid w:val="00E61FBD"/>
    <w:rsid w:val="00E66558"/>
    <w:rsid w:val="00FC631F"/>
    <w:rsid w:val="00FF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F2A4"/>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652B78"/>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9685">
      <w:bodyDiv w:val="1"/>
      <w:marLeft w:val="0"/>
      <w:marRight w:val="0"/>
      <w:marTop w:val="0"/>
      <w:marBottom w:val="0"/>
      <w:divBdr>
        <w:top w:val="none" w:sz="0" w:space="0" w:color="auto"/>
        <w:left w:val="none" w:sz="0" w:space="0" w:color="auto"/>
        <w:bottom w:val="none" w:sz="0" w:space="0" w:color="auto"/>
        <w:right w:val="none" w:sz="0" w:space="0" w:color="auto"/>
      </w:divBdr>
    </w:div>
    <w:div w:id="368603577">
      <w:bodyDiv w:val="1"/>
      <w:marLeft w:val="0"/>
      <w:marRight w:val="0"/>
      <w:marTop w:val="0"/>
      <w:marBottom w:val="0"/>
      <w:divBdr>
        <w:top w:val="none" w:sz="0" w:space="0" w:color="auto"/>
        <w:left w:val="none" w:sz="0" w:space="0" w:color="auto"/>
        <w:bottom w:val="none" w:sz="0" w:space="0" w:color="auto"/>
        <w:right w:val="none" w:sz="0" w:space="0" w:color="auto"/>
      </w:divBdr>
    </w:div>
    <w:div w:id="1577982261">
      <w:bodyDiv w:val="1"/>
      <w:marLeft w:val="0"/>
      <w:marRight w:val="0"/>
      <w:marTop w:val="0"/>
      <w:marBottom w:val="0"/>
      <w:divBdr>
        <w:top w:val="none" w:sz="0" w:space="0" w:color="auto"/>
        <w:left w:val="none" w:sz="0" w:space="0" w:color="auto"/>
        <w:bottom w:val="none" w:sz="0" w:space="0" w:color="auto"/>
        <w:right w:val="none" w:sz="0" w:space="0" w:color="auto"/>
      </w:divBdr>
    </w:div>
    <w:div w:id="1654332220">
      <w:bodyDiv w:val="1"/>
      <w:marLeft w:val="0"/>
      <w:marRight w:val="0"/>
      <w:marTop w:val="0"/>
      <w:marBottom w:val="0"/>
      <w:divBdr>
        <w:top w:val="none" w:sz="0" w:space="0" w:color="auto"/>
        <w:left w:val="none" w:sz="0" w:space="0" w:color="auto"/>
        <w:bottom w:val="none" w:sz="0" w:space="0" w:color="auto"/>
        <w:right w:val="none" w:sz="0" w:space="0" w:color="auto"/>
      </w:divBdr>
    </w:div>
    <w:div w:id="1804080089">
      <w:bodyDiv w:val="1"/>
      <w:marLeft w:val="0"/>
      <w:marRight w:val="0"/>
      <w:marTop w:val="0"/>
      <w:marBottom w:val="0"/>
      <w:divBdr>
        <w:top w:val="none" w:sz="0" w:space="0" w:color="auto"/>
        <w:left w:val="none" w:sz="0" w:space="0" w:color="auto"/>
        <w:bottom w:val="none" w:sz="0" w:space="0" w:color="auto"/>
        <w:right w:val="none" w:sz="0" w:space="0" w:color="auto"/>
      </w:divBdr>
    </w:div>
    <w:div w:id="1815370719">
      <w:bodyDiv w:val="1"/>
      <w:marLeft w:val="0"/>
      <w:marRight w:val="0"/>
      <w:marTop w:val="0"/>
      <w:marBottom w:val="0"/>
      <w:divBdr>
        <w:top w:val="none" w:sz="0" w:space="0" w:color="auto"/>
        <w:left w:val="none" w:sz="0" w:space="0" w:color="auto"/>
        <w:bottom w:val="none" w:sz="0" w:space="0" w:color="auto"/>
        <w:right w:val="none" w:sz="0" w:space="0" w:color="auto"/>
      </w:divBdr>
    </w:div>
    <w:div w:id="204413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althy-food-choices-in-schools.extens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awingandtal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Jo Orbell</cp:lastModifiedBy>
  <cp:revision>3</cp:revision>
  <cp:lastPrinted>2023-09-21T12:02:00Z</cp:lastPrinted>
  <dcterms:created xsi:type="dcterms:W3CDTF">2024-08-12T13:13:00Z</dcterms:created>
  <dcterms:modified xsi:type="dcterms:W3CDTF">2024-09-23T11:48:00Z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