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DA" w:rsidRPr="00E7702E" w:rsidRDefault="00787957" w:rsidP="00787957">
      <w:pPr>
        <w:spacing w:line="240" w:lineRule="auto"/>
        <w:rPr>
          <w:rFonts w:ascii="Century Gothic" w:hAnsi="Century Gothic"/>
        </w:rPr>
      </w:pPr>
      <w:bookmarkStart w:id="0" w:name="_GoBack"/>
      <w:bookmarkEnd w:id="0"/>
      <w:r w:rsidRPr="00E7702E">
        <w:rPr>
          <w:rFonts w:ascii="Century Gothic" w:hAnsi="Century Gothic"/>
        </w:rPr>
        <w:t>English Reading</w:t>
      </w:r>
      <w:r w:rsidR="00A818DA" w:rsidRPr="00E7702E">
        <w:rPr>
          <w:rFonts w:ascii="Century Gothic" w:hAnsi="Century Gothic"/>
        </w:rPr>
        <w:t xml:space="preserve"> Progression Map</w:t>
      </w:r>
    </w:p>
    <w:p w:rsidR="00787957" w:rsidRDefault="00787957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Decoding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787957">
        <w:tc>
          <w:tcPr>
            <w:tcW w:w="3847" w:type="dxa"/>
          </w:tcPr>
          <w:p w:rsidR="00787957" w:rsidRPr="00F10BD3" w:rsidRDefault="00787957" w:rsidP="00787957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787957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787957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787957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787957" w:rsidTr="00787957">
        <w:tc>
          <w:tcPr>
            <w:tcW w:w="3847" w:type="dxa"/>
          </w:tcPr>
          <w:p w:rsidR="00787957" w:rsidRPr="00F10BD3" w:rsidRDefault="00787957" w:rsidP="00787957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Core books:</w:t>
            </w:r>
          </w:p>
          <w:p w:rsidR="00787957" w:rsidRPr="00F10BD3" w:rsidRDefault="00787957" w:rsidP="00DE60C7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Dear Zoo</w:t>
            </w:r>
          </w:p>
          <w:p w:rsidR="00787957" w:rsidRPr="00F10BD3" w:rsidRDefault="00787957" w:rsidP="00DE60C7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proofErr w:type="gramStart"/>
            <w:r w:rsidRPr="00F10BD3">
              <w:rPr>
                <w:rFonts w:ascii="Century Gothic" w:hAnsi="Century Gothic"/>
                <w:lang w:val="en" w:eastAsia="en-GB"/>
              </w:rPr>
              <w:t>The very hungry caterpillar</w:t>
            </w:r>
            <w:proofErr w:type="gramEnd"/>
          </w:p>
          <w:p w:rsidR="00787957" w:rsidRPr="00F10BD3" w:rsidRDefault="00787957" w:rsidP="00DE60C7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Monkey puzzle</w:t>
            </w:r>
          </w:p>
          <w:p w:rsidR="00787957" w:rsidRPr="00F10BD3" w:rsidRDefault="00787957" w:rsidP="00DE60C7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 xml:space="preserve">The </w:t>
            </w:r>
            <w:proofErr w:type="spellStart"/>
            <w:r w:rsidRPr="00F10BD3">
              <w:rPr>
                <w:rFonts w:ascii="Century Gothic" w:hAnsi="Century Gothic"/>
                <w:lang w:val="en" w:eastAsia="en-GB"/>
              </w:rPr>
              <w:t>Gruffalo</w:t>
            </w:r>
            <w:proofErr w:type="spellEnd"/>
          </w:p>
          <w:p w:rsidR="00787957" w:rsidRPr="00F10BD3" w:rsidRDefault="00787957" w:rsidP="00DE60C7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 xml:space="preserve">Little rabbit Foo </w:t>
            </w:r>
            <w:proofErr w:type="spellStart"/>
            <w:r w:rsidRPr="00F10BD3">
              <w:rPr>
                <w:rFonts w:ascii="Century Gothic" w:hAnsi="Century Gothic"/>
                <w:lang w:val="en" w:eastAsia="en-GB"/>
              </w:rPr>
              <w:t>Foo</w:t>
            </w:r>
            <w:proofErr w:type="spellEnd"/>
          </w:p>
        </w:tc>
        <w:tc>
          <w:tcPr>
            <w:tcW w:w="3847" w:type="dxa"/>
          </w:tcPr>
          <w:p w:rsidR="00787957" w:rsidRPr="00F10BD3" w:rsidRDefault="00787957" w:rsidP="00787957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Core books:</w:t>
            </w:r>
          </w:p>
          <w:p w:rsidR="00787957" w:rsidRPr="00DE60C7" w:rsidRDefault="00787957" w:rsidP="00DE60C7">
            <w:pPr>
              <w:rPr>
                <w:rFonts w:ascii="Century Gothic" w:hAnsi="Century Gothic"/>
              </w:rPr>
            </w:pPr>
            <w:r w:rsidRPr="00DE60C7">
              <w:rPr>
                <w:rFonts w:ascii="Century Gothic" w:hAnsi="Century Gothic"/>
              </w:rPr>
              <w:t>Owl babies</w:t>
            </w:r>
          </w:p>
          <w:p w:rsidR="00787957" w:rsidRPr="00DE60C7" w:rsidRDefault="00787957" w:rsidP="00DE60C7">
            <w:pPr>
              <w:rPr>
                <w:rFonts w:ascii="Century Gothic" w:hAnsi="Century Gothic"/>
              </w:rPr>
            </w:pPr>
            <w:proofErr w:type="spellStart"/>
            <w:r w:rsidRPr="00DE60C7">
              <w:rPr>
                <w:rFonts w:ascii="Century Gothic" w:hAnsi="Century Gothic"/>
              </w:rPr>
              <w:t>Handa’s</w:t>
            </w:r>
            <w:proofErr w:type="spellEnd"/>
            <w:r w:rsidRPr="00DE60C7">
              <w:rPr>
                <w:rFonts w:ascii="Century Gothic" w:hAnsi="Century Gothic"/>
              </w:rPr>
              <w:t xml:space="preserve"> surprise</w:t>
            </w:r>
          </w:p>
          <w:p w:rsidR="00787957" w:rsidRPr="00DE60C7" w:rsidRDefault="00787957" w:rsidP="00DE60C7">
            <w:pPr>
              <w:rPr>
                <w:rFonts w:ascii="Century Gothic" w:hAnsi="Century Gothic"/>
              </w:rPr>
            </w:pPr>
            <w:r w:rsidRPr="00DE60C7">
              <w:rPr>
                <w:rFonts w:ascii="Century Gothic" w:hAnsi="Century Gothic"/>
              </w:rPr>
              <w:t>Whatever next</w:t>
            </w:r>
          </w:p>
          <w:p w:rsidR="00787957" w:rsidRPr="00DE60C7" w:rsidRDefault="00787957" w:rsidP="00DE60C7">
            <w:pPr>
              <w:rPr>
                <w:rFonts w:ascii="Century Gothic" w:hAnsi="Century Gothic"/>
              </w:rPr>
            </w:pPr>
            <w:r w:rsidRPr="00DE60C7">
              <w:rPr>
                <w:rFonts w:ascii="Century Gothic" w:hAnsi="Century Gothic"/>
              </w:rPr>
              <w:t>Stick man</w:t>
            </w:r>
          </w:p>
          <w:p w:rsidR="00787957" w:rsidRPr="00DE60C7" w:rsidRDefault="00787957" w:rsidP="00DE60C7">
            <w:pPr>
              <w:rPr>
                <w:rFonts w:ascii="Century Gothic" w:hAnsi="Century Gothic"/>
              </w:rPr>
            </w:pPr>
            <w:proofErr w:type="spellStart"/>
            <w:r w:rsidRPr="00DE60C7">
              <w:rPr>
                <w:rFonts w:ascii="Century Gothic" w:hAnsi="Century Gothic"/>
              </w:rPr>
              <w:t>Were</w:t>
            </w:r>
            <w:proofErr w:type="spellEnd"/>
            <w:r w:rsidRPr="00DE60C7">
              <w:rPr>
                <w:rFonts w:ascii="Century Gothic" w:hAnsi="Century Gothic"/>
              </w:rPr>
              <w:t xml:space="preserve"> going on a bear hunt</w:t>
            </w:r>
          </w:p>
        </w:tc>
        <w:tc>
          <w:tcPr>
            <w:tcW w:w="3847" w:type="dxa"/>
          </w:tcPr>
          <w:p w:rsidR="00787957" w:rsidRPr="00F10BD3" w:rsidRDefault="00787957" w:rsidP="00787957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Core books:</w:t>
            </w:r>
          </w:p>
          <w:p w:rsidR="00787957" w:rsidRPr="00DE60C7" w:rsidRDefault="00787957" w:rsidP="00DE60C7">
            <w:pPr>
              <w:rPr>
                <w:rFonts w:ascii="Century Gothic" w:hAnsi="Century Gothic"/>
              </w:rPr>
            </w:pPr>
            <w:proofErr w:type="gramStart"/>
            <w:r w:rsidRPr="00DE60C7">
              <w:rPr>
                <w:rFonts w:ascii="Century Gothic" w:hAnsi="Century Gothic"/>
              </w:rPr>
              <w:t>Where the wild things are</w:t>
            </w:r>
            <w:proofErr w:type="gramEnd"/>
          </w:p>
          <w:p w:rsidR="00787957" w:rsidRPr="00DE60C7" w:rsidRDefault="00787957" w:rsidP="00DE60C7">
            <w:pPr>
              <w:rPr>
                <w:rFonts w:ascii="Century Gothic" w:hAnsi="Century Gothic"/>
              </w:rPr>
            </w:pPr>
            <w:r w:rsidRPr="00DE60C7">
              <w:rPr>
                <w:rFonts w:ascii="Century Gothic" w:hAnsi="Century Gothic"/>
              </w:rPr>
              <w:t>Lost and found</w:t>
            </w:r>
          </w:p>
          <w:p w:rsidR="00787957" w:rsidRPr="00DE60C7" w:rsidRDefault="00787957" w:rsidP="00DE60C7">
            <w:pPr>
              <w:rPr>
                <w:rFonts w:ascii="Century Gothic" w:hAnsi="Century Gothic"/>
              </w:rPr>
            </w:pPr>
            <w:proofErr w:type="spellStart"/>
            <w:r w:rsidRPr="00DE60C7">
              <w:rPr>
                <w:rFonts w:ascii="Century Gothic" w:hAnsi="Century Gothic"/>
              </w:rPr>
              <w:t>Beegu</w:t>
            </w:r>
            <w:proofErr w:type="spellEnd"/>
          </w:p>
          <w:p w:rsidR="00787957" w:rsidRPr="00DE60C7" w:rsidRDefault="00787957" w:rsidP="00DE60C7">
            <w:pPr>
              <w:rPr>
                <w:rFonts w:ascii="Century Gothic" w:hAnsi="Century Gothic"/>
              </w:rPr>
            </w:pPr>
            <w:r w:rsidRPr="00DE60C7">
              <w:rPr>
                <w:rFonts w:ascii="Century Gothic" w:hAnsi="Century Gothic"/>
              </w:rPr>
              <w:t>The Enormous Crocodile</w:t>
            </w:r>
          </w:p>
          <w:p w:rsidR="00787957" w:rsidRPr="00DE60C7" w:rsidRDefault="00787957" w:rsidP="00DE60C7">
            <w:pPr>
              <w:rPr>
                <w:rFonts w:ascii="Century Gothic" w:hAnsi="Century Gothic"/>
              </w:rPr>
            </w:pPr>
            <w:r w:rsidRPr="00DE60C7">
              <w:rPr>
                <w:rFonts w:ascii="Century Gothic" w:hAnsi="Century Gothic"/>
              </w:rPr>
              <w:t>The princess and the wizard</w:t>
            </w:r>
          </w:p>
        </w:tc>
        <w:tc>
          <w:tcPr>
            <w:tcW w:w="3847" w:type="dxa"/>
          </w:tcPr>
          <w:p w:rsidR="00787957" w:rsidRPr="00F10BD3" w:rsidRDefault="00787957" w:rsidP="00787957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Core Books:</w:t>
            </w:r>
          </w:p>
          <w:p w:rsidR="00787957" w:rsidRPr="00DE60C7" w:rsidRDefault="00787957" w:rsidP="00DE60C7">
            <w:pPr>
              <w:rPr>
                <w:rFonts w:ascii="Century Gothic" w:hAnsi="Century Gothic"/>
              </w:rPr>
            </w:pPr>
            <w:r w:rsidRPr="00DE60C7">
              <w:rPr>
                <w:rFonts w:ascii="Century Gothic" w:hAnsi="Century Gothic"/>
              </w:rPr>
              <w:t>Fantastic Mr Fox</w:t>
            </w:r>
          </w:p>
          <w:p w:rsidR="00787957" w:rsidRPr="00DE60C7" w:rsidRDefault="00787957" w:rsidP="00DE60C7">
            <w:pPr>
              <w:rPr>
                <w:rFonts w:ascii="Century Gothic" w:hAnsi="Century Gothic"/>
              </w:rPr>
            </w:pPr>
            <w:r w:rsidRPr="00DE60C7">
              <w:rPr>
                <w:rFonts w:ascii="Century Gothic" w:hAnsi="Century Gothic"/>
              </w:rPr>
              <w:t>Where the forest meets the sea</w:t>
            </w:r>
          </w:p>
          <w:p w:rsidR="00787957" w:rsidRPr="00DE60C7" w:rsidRDefault="00787957" w:rsidP="00DE60C7">
            <w:pPr>
              <w:rPr>
                <w:rFonts w:ascii="Century Gothic" w:hAnsi="Century Gothic"/>
              </w:rPr>
            </w:pPr>
            <w:r w:rsidRPr="00DE60C7">
              <w:rPr>
                <w:rFonts w:ascii="Century Gothic" w:hAnsi="Century Gothic"/>
              </w:rPr>
              <w:t>The day the crayons quit</w:t>
            </w:r>
          </w:p>
          <w:p w:rsidR="00787957" w:rsidRPr="00DE60C7" w:rsidRDefault="00787957" w:rsidP="00DE60C7">
            <w:pPr>
              <w:rPr>
                <w:rFonts w:ascii="Century Gothic" w:hAnsi="Century Gothic"/>
              </w:rPr>
            </w:pPr>
            <w:proofErr w:type="spellStart"/>
            <w:r w:rsidRPr="00DE60C7">
              <w:rPr>
                <w:rFonts w:ascii="Century Gothic" w:hAnsi="Century Gothic"/>
              </w:rPr>
              <w:t>Esio</w:t>
            </w:r>
            <w:proofErr w:type="spellEnd"/>
            <w:r w:rsidRPr="00DE60C7">
              <w:rPr>
                <w:rFonts w:ascii="Century Gothic" w:hAnsi="Century Gothic"/>
              </w:rPr>
              <w:t xml:space="preserve"> Trot</w:t>
            </w:r>
          </w:p>
          <w:p w:rsidR="00787957" w:rsidRPr="00DE60C7" w:rsidRDefault="00787957" w:rsidP="00DE60C7">
            <w:pPr>
              <w:rPr>
                <w:rFonts w:ascii="Century Gothic" w:hAnsi="Century Gothic"/>
              </w:rPr>
            </w:pPr>
            <w:proofErr w:type="spellStart"/>
            <w:r w:rsidRPr="00DE60C7">
              <w:rPr>
                <w:rFonts w:ascii="Century Gothic" w:hAnsi="Century Gothic"/>
              </w:rPr>
              <w:t>Superworm</w:t>
            </w:r>
            <w:proofErr w:type="spellEnd"/>
          </w:p>
        </w:tc>
      </w:tr>
      <w:tr w:rsidR="00E30B9F" w:rsidTr="00787957">
        <w:tc>
          <w:tcPr>
            <w:tcW w:w="3847" w:type="dxa"/>
          </w:tcPr>
          <w:p w:rsidR="00E30B9F" w:rsidRDefault="00E30B9F" w:rsidP="00E30B9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Key vocabulary:</w:t>
            </w:r>
          </w:p>
          <w:p w:rsidR="00E30B9F" w:rsidRDefault="00E30B9F" w:rsidP="00E30B9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Rhyme</w:t>
            </w:r>
          </w:p>
          <w:p w:rsidR="00E30B9F" w:rsidRDefault="00E30B9F" w:rsidP="00E30B9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Books</w:t>
            </w:r>
          </w:p>
          <w:p w:rsidR="00E30B9F" w:rsidRDefault="00E30B9F" w:rsidP="00E30B9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Words</w:t>
            </w:r>
          </w:p>
          <w:p w:rsidR="00E30B9F" w:rsidRDefault="00E30B9F" w:rsidP="00E30B9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Text</w:t>
            </w:r>
          </w:p>
          <w:p w:rsidR="00E30B9F" w:rsidRDefault="00E30B9F" w:rsidP="00E30B9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Name</w:t>
            </w:r>
          </w:p>
          <w:p w:rsidR="00E30B9F" w:rsidRDefault="00E30B9F" w:rsidP="00E30B9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Sound</w:t>
            </w:r>
          </w:p>
          <w:p w:rsidR="00E30B9F" w:rsidRPr="00F10BD3" w:rsidRDefault="00E30B9F" w:rsidP="00E30B9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letter</w:t>
            </w:r>
          </w:p>
        </w:tc>
        <w:tc>
          <w:tcPr>
            <w:tcW w:w="3847" w:type="dxa"/>
          </w:tcPr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Listen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Hear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Sounds, letters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Phoneme, grapheme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Digraph, </w:t>
            </w:r>
            <w:proofErr w:type="spellStart"/>
            <w:r>
              <w:rPr>
                <w:rFonts w:ascii="Century Gothic" w:hAnsi="Century Gothic"/>
              </w:rPr>
              <w:t>trigraph</w:t>
            </w:r>
            <w:proofErr w:type="spellEnd"/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Alphabet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Segment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Blend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Tricky words</w:t>
            </w:r>
          </w:p>
          <w:p w:rsidR="00E30B9F" w:rsidRPr="00F10BD3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decodable</w:t>
            </w:r>
          </w:p>
        </w:tc>
        <w:tc>
          <w:tcPr>
            <w:tcW w:w="3847" w:type="dxa"/>
          </w:tcPr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Phoneme, grapheme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Digraph, </w:t>
            </w:r>
            <w:proofErr w:type="spellStart"/>
            <w:r>
              <w:rPr>
                <w:rFonts w:ascii="Century Gothic" w:hAnsi="Century Gothic"/>
              </w:rPr>
              <w:t>trigraph</w:t>
            </w:r>
            <w:proofErr w:type="spellEnd"/>
            <w:r>
              <w:rPr>
                <w:rFonts w:ascii="Century Gothic" w:hAnsi="Century Gothic"/>
              </w:rPr>
              <w:t>, split digraph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Alternative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Prefix suffix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Segment, blend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Apostrophe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Full stop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Speech marks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Exclamation mark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Question mark</w:t>
            </w:r>
          </w:p>
          <w:p w:rsidR="00230DA8" w:rsidRPr="00E30B9F" w:rsidRDefault="00230DA8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multisyllabic</w:t>
            </w:r>
          </w:p>
        </w:tc>
        <w:tc>
          <w:tcPr>
            <w:tcW w:w="3847" w:type="dxa"/>
          </w:tcPr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Phoneme, grapheme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Digraph, </w:t>
            </w:r>
            <w:proofErr w:type="spellStart"/>
            <w:r>
              <w:rPr>
                <w:rFonts w:ascii="Century Gothic" w:hAnsi="Century Gothic"/>
              </w:rPr>
              <w:t>trigraph</w:t>
            </w:r>
            <w:proofErr w:type="spellEnd"/>
            <w:r>
              <w:rPr>
                <w:rFonts w:ascii="Century Gothic" w:hAnsi="Century Gothic"/>
              </w:rPr>
              <w:t>, split digraph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Alternative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Prefix suffix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Segment, blend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Apostrophe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Full stop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Speech marks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Exclamation mark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Question mark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Monosyllabic, polysyllabic, syllable</w:t>
            </w:r>
          </w:p>
          <w:p w:rsidR="00E30B9F" w:rsidRPr="00F10BD3" w:rsidRDefault="00E30B9F" w:rsidP="00E30B9F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</w:rPr>
              <w:t xml:space="preserve">paragraph </w:t>
            </w:r>
          </w:p>
        </w:tc>
      </w:tr>
      <w:tr w:rsidR="00787957" w:rsidTr="00787957">
        <w:tc>
          <w:tcPr>
            <w:tcW w:w="3847" w:type="dxa"/>
          </w:tcPr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Phase 1 phonics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Enjoys rhyming and rhythmic activities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Shows an interest in illustrations and print in books and the environment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proofErr w:type="spellStart"/>
            <w:r w:rsidRPr="00F10BD3">
              <w:rPr>
                <w:rFonts w:ascii="Century Gothic" w:hAnsi="Century Gothic"/>
                <w:lang w:val="en" w:eastAsia="en-GB"/>
              </w:rPr>
              <w:t>Recognises</w:t>
            </w:r>
            <w:proofErr w:type="spellEnd"/>
            <w:r w:rsidRPr="00F10BD3">
              <w:rPr>
                <w:rFonts w:ascii="Century Gothic" w:hAnsi="Century Gothic"/>
                <w:lang w:val="en" w:eastAsia="en-GB"/>
              </w:rPr>
              <w:t xml:space="preserve"> familiar words such as own name and logos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Knows information can be relayed in the form of print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 xml:space="preserve">Beginning to hear initial sounds for name </w:t>
            </w:r>
            <w:proofErr w:type="spellStart"/>
            <w:r w:rsidRPr="00F10BD3">
              <w:rPr>
                <w:rFonts w:ascii="Century Gothic" w:hAnsi="Century Gothic"/>
                <w:lang w:val="en" w:eastAsia="en-GB"/>
              </w:rPr>
              <w:t>etc</w:t>
            </w:r>
            <w:proofErr w:type="spellEnd"/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t>Hears and says initial sounds in words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t>Can segment the sounds in simple words and blend them together and knows which letters represent some of them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t>Links sounds to letters, naming and sounding letters of the alphabet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t>Begins to read words and simple sentences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lastRenderedPageBreak/>
              <w:t>Know that we read from left to right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t>Use phonics knowledge to decode regular words and read them aloud accurately.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t>Read some irregular common words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lastRenderedPageBreak/>
              <w:t>Apply phonic knowledge to decode words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t>Speedily read all 40+ letters/groups for 40+ phonemes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t>Read accurately by blending GPC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t>Read year 1 common exception words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t>Read common suffixes (-s, -</w:t>
            </w:r>
            <w:proofErr w:type="spellStart"/>
            <w:r w:rsidRPr="00270863">
              <w:rPr>
                <w:rFonts w:ascii="Century Gothic" w:hAnsi="Century Gothic"/>
              </w:rPr>
              <w:t>es</w:t>
            </w:r>
            <w:proofErr w:type="spellEnd"/>
            <w:r w:rsidRPr="00270863">
              <w:rPr>
                <w:rFonts w:ascii="Century Gothic" w:hAnsi="Century Gothic"/>
              </w:rPr>
              <w:t>, -</w:t>
            </w:r>
            <w:proofErr w:type="spellStart"/>
            <w:r w:rsidRPr="00270863">
              <w:rPr>
                <w:rFonts w:ascii="Century Gothic" w:hAnsi="Century Gothic"/>
              </w:rPr>
              <w:t>ing</w:t>
            </w:r>
            <w:proofErr w:type="spellEnd"/>
            <w:r w:rsidRPr="00270863">
              <w:rPr>
                <w:rFonts w:ascii="Century Gothic" w:hAnsi="Century Gothic"/>
              </w:rPr>
              <w:t>, -</w:t>
            </w:r>
            <w:proofErr w:type="spellStart"/>
            <w:r w:rsidRPr="00270863">
              <w:rPr>
                <w:rFonts w:ascii="Century Gothic" w:hAnsi="Century Gothic"/>
              </w:rPr>
              <w:t>ed</w:t>
            </w:r>
            <w:proofErr w:type="spellEnd"/>
            <w:r w:rsidRPr="00270863">
              <w:rPr>
                <w:rFonts w:ascii="Century Gothic" w:hAnsi="Century Gothic"/>
              </w:rPr>
              <w:t xml:space="preserve">, </w:t>
            </w:r>
            <w:proofErr w:type="spellStart"/>
            <w:r w:rsidRPr="00270863">
              <w:rPr>
                <w:rFonts w:ascii="Century Gothic" w:hAnsi="Century Gothic"/>
              </w:rPr>
              <w:t>etc</w:t>
            </w:r>
            <w:proofErr w:type="spellEnd"/>
            <w:r w:rsidRPr="00270863">
              <w:rPr>
                <w:rFonts w:ascii="Century Gothic" w:hAnsi="Century Gothic"/>
              </w:rPr>
              <w:t>)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t xml:space="preserve">Read </w:t>
            </w:r>
            <w:proofErr w:type="spellStart"/>
            <w:r w:rsidRPr="00270863">
              <w:rPr>
                <w:rFonts w:ascii="Century Gothic" w:hAnsi="Century Gothic"/>
              </w:rPr>
              <w:t>multisyllable</w:t>
            </w:r>
            <w:proofErr w:type="spellEnd"/>
            <w:r w:rsidRPr="00270863">
              <w:rPr>
                <w:rFonts w:ascii="Century Gothic" w:hAnsi="Century Gothic"/>
              </w:rPr>
              <w:t xml:space="preserve"> words containing taught GPC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lastRenderedPageBreak/>
              <w:t>Read contractions and understand use of apostrophe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t>Read aloud phonically-decodable texts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lastRenderedPageBreak/>
              <w:t>Continue to apply phonic knowledge and skills as the route to decode words until automatic decoding has become embedded and reading is fluent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t>Read aloud by blending the sounds in words that contain the graphemes taught so far, especially recognising alternative sounds for graphemes as above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t>Read words containing suffixes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lastRenderedPageBreak/>
              <w:t>Read further common exception words, noting unusual correspondences between spelling and sound and where these occur in the word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t>Read most words quickly and accurately, with overt sounding and blending when they have been frequently encountered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t>Read aloud books closely matched to their improving phonic knowledge, sounding our unfamiliar words without hesitation</w:t>
            </w:r>
          </w:p>
          <w:p w:rsidR="00787957" w:rsidRPr="00270863" w:rsidRDefault="00787957" w:rsidP="00270863">
            <w:pPr>
              <w:rPr>
                <w:rFonts w:ascii="Century Gothic" w:hAnsi="Century Gothic"/>
              </w:rPr>
            </w:pPr>
            <w:r w:rsidRPr="00270863">
              <w:rPr>
                <w:rFonts w:ascii="Century Gothic" w:hAnsi="Century Gothic"/>
              </w:rPr>
              <w:t>Re-read these books to build up fluency and confidence in word reading</w:t>
            </w:r>
          </w:p>
          <w:p w:rsidR="00787957" w:rsidRPr="00F10BD3" w:rsidRDefault="00787957" w:rsidP="00270863">
            <w:pPr>
              <w:rPr>
                <w:rFonts w:ascii="Century Gothic" w:hAnsi="Century Gothic"/>
              </w:rPr>
            </w:pPr>
          </w:p>
        </w:tc>
      </w:tr>
    </w:tbl>
    <w:p w:rsidR="00787957" w:rsidRDefault="00787957" w:rsidP="00787957">
      <w:pPr>
        <w:spacing w:line="240" w:lineRule="auto"/>
        <w:rPr>
          <w:rFonts w:ascii="Century Gothic" w:hAnsi="Century Gothic"/>
        </w:rPr>
      </w:pPr>
    </w:p>
    <w:p w:rsidR="00787957" w:rsidRDefault="00787957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Range of reading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337D08">
        <w:tc>
          <w:tcPr>
            <w:tcW w:w="3847" w:type="dxa"/>
          </w:tcPr>
          <w:p w:rsidR="00787957" w:rsidRPr="00F10BD3" w:rsidRDefault="00787957" w:rsidP="00337D08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787957" w:rsidTr="00337D08">
        <w:tc>
          <w:tcPr>
            <w:tcW w:w="3847" w:type="dxa"/>
          </w:tcPr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Looks at books carefully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Looks at books independently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Environment will provide a range of different books and media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Holds books the correct way up and turns pages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Core books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Children enjoy a range of books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Listening to and discussing a wide range of poems, stories and non-fiction at a level beyond that at which they can read independently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Being encouraged to link what they have read or hear read to their own experiences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Listening to, discussing and expressing views about a wide range of contemporary and classic poetry, stories and non-fiction at a level beyond that at which they can read independently</w:t>
            </w:r>
          </w:p>
        </w:tc>
      </w:tr>
    </w:tbl>
    <w:p w:rsidR="00787957" w:rsidRDefault="00787957" w:rsidP="00787957">
      <w:pPr>
        <w:spacing w:line="240" w:lineRule="auto"/>
        <w:rPr>
          <w:rFonts w:ascii="Century Gothic" w:hAnsi="Century Gothic"/>
        </w:rPr>
      </w:pPr>
    </w:p>
    <w:p w:rsidR="00787957" w:rsidRDefault="00787957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Understanding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337D08">
        <w:tc>
          <w:tcPr>
            <w:tcW w:w="3847" w:type="dxa"/>
          </w:tcPr>
          <w:p w:rsidR="00787957" w:rsidRPr="00F10BD3" w:rsidRDefault="00787957" w:rsidP="00337D08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E30B9F" w:rsidTr="00337D08">
        <w:tc>
          <w:tcPr>
            <w:tcW w:w="3847" w:type="dxa"/>
          </w:tcPr>
          <w:p w:rsidR="00E30B9F" w:rsidRDefault="00E30B9F" w:rsidP="00E30B9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Key Vocabulary:</w:t>
            </w:r>
          </w:p>
          <w:p w:rsidR="00E30B9F" w:rsidRDefault="00E30B9F" w:rsidP="00E30B9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lastRenderedPageBreak/>
              <w:t>Story</w:t>
            </w:r>
          </w:p>
          <w:p w:rsidR="00E30B9F" w:rsidRDefault="00E30B9F" w:rsidP="00E30B9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Character</w:t>
            </w:r>
          </w:p>
          <w:p w:rsidR="00E30B9F" w:rsidRDefault="00E30B9F" w:rsidP="00E30B9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Like, don’t like</w:t>
            </w:r>
          </w:p>
          <w:p w:rsidR="00E30B9F" w:rsidRPr="00F10BD3" w:rsidRDefault="00E30B9F" w:rsidP="00E30B9F">
            <w:pPr>
              <w:pStyle w:val="NoSpacing"/>
              <w:rPr>
                <w:rFonts w:ascii="Century Gothic" w:hAnsi="Century Gothic"/>
                <w:lang w:val="en" w:eastAsia="en-GB"/>
              </w:rPr>
            </w:pPr>
          </w:p>
        </w:tc>
        <w:tc>
          <w:tcPr>
            <w:tcW w:w="3847" w:type="dxa"/>
          </w:tcPr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Story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Character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Setting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Sequence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Beginning, middle and end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</w:t>
            </w:r>
          </w:p>
          <w:p w:rsidR="00E30B9F" w:rsidRPr="00F10BD3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Why</w:t>
            </w:r>
          </w:p>
        </w:tc>
        <w:tc>
          <w:tcPr>
            <w:tcW w:w="3847" w:type="dxa"/>
          </w:tcPr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Sentence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Meaning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Retell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Who, What, Why, How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 read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Understanding</w:t>
            </w:r>
          </w:p>
          <w:p w:rsidR="00E30B9F" w:rsidRPr="00F10BD3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vocabulary</w:t>
            </w:r>
          </w:p>
        </w:tc>
        <w:tc>
          <w:tcPr>
            <w:tcW w:w="3847" w:type="dxa"/>
          </w:tcPr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Meaning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Retell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sequence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Who, What, Why, How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 read</w:t>
            </w:r>
          </w:p>
          <w:p w:rsidR="00E30B9F" w:rsidRDefault="00E30B9F" w:rsidP="00E30B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Understanding</w:t>
            </w:r>
          </w:p>
          <w:p w:rsidR="00E30B9F" w:rsidRPr="00F10BD3" w:rsidRDefault="00E30B9F" w:rsidP="00E30B9F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</w:rPr>
              <w:t>vocabulary</w:t>
            </w:r>
          </w:p>
        </w:tc>
      </w:tr>
      <w:tr w:rsidR="00787957" w:rsidTr="00337D08">
        <w:tc>
          <w:tcPr>
            <w:tcW w:w="3847" w:type="dxa"/>
          </w:tcPr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lastRenderedPageBreak/>
              <w:t>Begin to be aware of how stories are structured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Listens to stories with increasing attention and recall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Describes main story setting, events and characters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Children understand simple sentences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Children begin to sequence 3 events of a story.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Children can follow a story without pictures or props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Children can answer how and why questions in response to stories.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Drawing on what they already know or on background information and vocabulary provided by the teacher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Checking that the text makes sense to them as they read and correcting inaccurate reading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Discussing the sequence of events in books and how items of information are related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</w:rPr>
              <w:t>Drawing on what they already know or on background information and vocabulary provided by the teacher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</w:rPr>
              <w:t>Checking the text makes sense to them as they read and correcting inaccurate reading.</w:t>
            </w:r>
          </w:p>
        </w:tc>
      </w:tr>
    </w:tbl>
    <w:p w:rsidR="00787957" w:rsidRDefault="00787957" w:rsidP="00787957">
      <w:pPr>
        <w:spacing w:line="240" w:lineRule="auto"/>
        <w:rPr>
          <w:rFonts w:ascii="Century Gothic" w:hAnsi="Century Gothic"/>
        </w:rPr>
      </w:pPr>
    </w:p>
    <w:p w:rsidR="00787957" w:rsidRDefault="00787957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Inference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337D08">
        <w:tc>
          <w:tcPr>
            <w:tcW w:w="3847" w:type="dxa"/>
          </w:tcPr>
          <w:p w:rsidR="00787957" w:rsidRPr="00F10BD3" w:rsidRDefault="00787957" w:rsidP="00337D08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787957" w:rsidTr="00337D08">
        <w:tc>
          <w:tcPr>
            <w:tcW w:w="3847" w:type="dxa"/>
          </w:tcPr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Children can answer blank level 1 questions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Children can answer Blank level 1 and 2 questions.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Discussing the significance of the title and events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Making inferences on the basis of what is being said and done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Blank level 1,2,3 questions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Making inferences on the basis of what is being said and done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Answering and asking questions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Blank level 1,2,3,4 questions</w:t>
            </w:r>
          </w:p>
        </w:tc>
      </w:tr>
    </w:tbl>
    <w:p w:rsidR="00787957" w:rsidRDefault="00787957" w:rsidP="00787957">
      <w:pPr>
        <w:spacing w:line="240" w:lineRule="auto"/>
        <w:rPr>
          <w:rFonts w:ascii="Century Gothic" w:hAnsi="Century Gothic"/>
        </w:rPr>
      </w:pPr>
    </w:p>
    <w:p w:rsidR="00787957" w:rsidRDefault="00787957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Prediction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337D08">
        <w:tc>
          <w:tcPr>
            <w:tcW w:w="3847" w:type="dxa"/>
          </w:tcPr>
          <w:p w:rsidR="00787957" w:rsidRPr="00F10BD3" w:rsidRDefault="00787957" w:rsidP="00337D08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787957" w:rsidTr="00337D08">
        <w:tc>
          <w:tcPr>
            <w:tcW w:w="3847" w:type="dxa"/>
          </w:tcPr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Suggest how the story might end</w:t>
            </w:r>
          </w:p>
          <w:p w:rsidR="00787957" w:rsidRPr="00F10BD3" w:rsidRDefault="00787957" w:rsidP="00787957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Children begin to predict what will happen next.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 xml:space="preserve">Predicting what might </w:t>
            </w:r>
            <w:r w:rsidRPr="00270863">
              <w:rPr>
                <w:rFonts w:ascii="Century Gothic" w:hAnsi="Century Gothic"/>
              </w:rPr>
              <w:t>happen on the basis of what has been read so far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</w:rPr>
              <w:t>Predicting what might happen on the basis of what has been read so far</w:t>
            </w:r>
          </w:p>
        </w:tc>
      </w:tr>
    </w:tbl>
    <w:p w:rsidR="00270863" w:rsidRDefault="00270863" w:rsidP="00787957">
      <w:pPr>
        <w:spacing w:line="240" w:lineRule="auto"/>
        <w:rPr>
          <w:rFonts w:ascii="Century Gothic" w:hAnsi="Century Gothic"/>
          <w:lang w:val="en" w:eastAsia="en-GB"/>
        </w:rPr>
      </w:pPr>
    </w:p>
    <w:p w:rsidR="00787957" w:rsidRDefault="00787957" w:rsidP="00787957">
      <w:pPr>
        <w:spacing w:line="240" w:lineRule="auto"/>
        <w:rPr>
          <w:rFonts w:ascii="Century Gothic" w:hAnsi="Century Gothic"/>
        </w:rPr>
      </w:pPr>
      <w:r w:rsidRPr="00F10BD3">
        <w:rPr>
          <w:rFonts w:ascii="Century Gothic" w:hAnsi="Century Gothic"/>
          <w:lang w:val="en" w:eastAsia="en-GB"/>
        </w:rPr>
        <w:lastRenderedPageBreak/>
        <w:t>Familiarity with texts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337D08">
        <w:tc>
          <w:tcPr>
            <w:tcW w:w="3847" w:type="dxa"/>
          </w:tcPr>
          <w:p w:rsidR="00787957" w:rsidRPr="00F10BD3" w:rsidRDefault="00787957" w:rsidP="00337D08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787957" w:rsidTr="00337D08">
        <w:tc>
          <w:tcPr>
            <w:tcW w:w="3847" w:type="dxa"/>
          </w:tcPr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Joins in with repeated refrains and anticipates key events and phrases in rhymes and stories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Introduce a story line into their play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Children join in with repetitive text and repeated refrains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Through oral story telling retell familiar stories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Know the Reception core books off by heart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Use vocabulary and forms of speech that are increasingly influenced by their experience of books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Becoming familiar with key stories, fairy stories and traditional tales, re-telling them and considering their particular characteristics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proofErr w:type="spellStart"/>
            <w:r w:rsidRPr="00270863">
              <w:rPr>
                <w:rFonts w:ascii="Century Gothic" w:hAnsi="Century Gothic"/>
                <w:lang w:val="en" w:eastAsia="en-GB"/>
              </w:rPr>
              <w:t>Recognising</w:t>
            </w:r>
            <w:proofErr w:type="spellEnd"/>
            <w:r w:rsidRPr="00270863">
              <w:rPr>
                <w:rFonts w:ascii="Century Gothic" w:hAnsi="Century Gothic"/>
                <w:lang w:val="en" w:eastAsia="en-GB"/>
              </w:rPr>
              <w:t xml:space="preserve"> and joining in with predictable phrases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Becoming increasingly familiar with and re-telling a wider range of stories, fairy stories and traditional tales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proofErr w:type="spellStart"/>
            <w:r w:rsidRPr="00270863">
              <w:rPr>
                <w:rFonts w:ascii="Century Gothic" w:hAnsi="Century Gothic"/>
                <w:lang w:val="en" w:eastAsia="en-GB"/>
              </w:rPr>
              <w:t>Recognising</w:t>
            </w:r>
            <w:proofErr w:type="spellEnd"/>
            <w:r w:rsidRPr="00270863">
              <w:rPr>
                <w:rFonts w:ascii="Century Gothic" w:hAnsi="Century Gothic"/>
                <w:lang w:val="en" w:eastAsia="en-GB"/>
              </w:rPr>
              <w:t xml:space="preserve"> simple recurring story language in stories and poetry</w:t>
            </w:r>
          </w:p>
          <w:p w:rsidR="00787957" w:rsidRPr="00F10BD3" w:rsidRDefault="00787957" w:rsidP="00787957">
            <w:pPr>
              <w:ind w:left="360"/>
              <w:rPr>
                <w:rFonts w:ascii="Century Gothic" w:hAnsi="Century Gothic"/>
                <w:lang w:val="en" w:eastAsia="en-GB"/>
              </w:rPr>
            </w:pPr>
          </w:p>
        </w:tc>
      </w:tr>
    </w:tbl>
    <w:p w:rsidR="00787957" w:rsidRDefault="00787957" w:rsidP="00787957">
      <w:pPr>
        <w:spacing w:line="240" w:lineRule="auto"/>
        <w:rPr>
          <w:rFonts w:ascii="Century Gothic" w:hAnsi="Century Gothic"/>
        </w:rPr>
      </w:pPr>
    </w:p>
    <w:p w:rsidR="00787957" w:rsidRDefault="00787957" w:rsidP="00787957">
      <w:pPr>
        <w:spacing w:line="240" w:lineRule="auto"/>
        <w:rPr>
          <w:rFonts w:ascii="Century Gothic" w:hAnsi="Century Gothic"/>
        </w:rPr>
      </w:pPr>
      <w:r w:rsidRPr="00F10BD3">
        <w:rPr>
          <w:rFonts w:ascii="Century Gothic" w:hAnsi="Century Gothic"/>
          <w:lang w:val="en" w:eastAsia="en-GB"/>
        </w:rPr>
        <w:t>Non-fiction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337D08">
        <w:tc>
          <w:tcPr>
            <w:tcW w:w="3847" w:type="dxa"/>
          </w:tcPr>
          <w:p w:rsidR="00787957" w:rsidRPr="00F10BD3" w:rsidRDefault="00787957" w:rsidP="00337D08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EE215F" w:rsidTr="00337D08">
        <w:tc>
          <w:tcPr>
            <w:tcW w:w="3847" w:type="dxa"/>
          </w:tcPr>
          <w:p w:rsidR="00EE215F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Key vocabulary</w:t>
            </w:r>
          </w:p>
          <w:p w:rsidR="00EE215F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Story</w:t>
            </w:r>
          </w:p>
          <w:p w:rsidR="00EE215F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Non-fiction</w:t>
            </w:r>
          </w:p>
          <w:p w:rsidR="00EE215F" w:rsidRPr="00F10BD3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information</w:t>
            </w:r>
          </w:p>
        </w:tc>
        <w:tc>
          <w:tcPr>
            <w:tcW w:w="3847" w:type="dxa"/>
          </w:tcPr>
          <w:p w:rsidR="00EE215F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Story</w:t>
            </w:r>
          </w:p>
          <w:p w:rsidR="00EE215F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Non-fiction</w:t>
            </w:r>
          </w:p>
          <w:p w:rsidR="00EE215F" w:rsidRDefault="00EE215F" w:rsidP="00EE215F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Information</w:t>
            </w:r>
          </w:p>
          <w:p w:rsidR="00EE215F" w:rsidRDefault="00EE215F" w:rsidP="00EE215F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Internet</w:t>
            </w:r>
          </w:p>
          <w:p w:rsidR="00EE215F" w:rsidRPr="00F10BD3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n" w:eastAsia="en-GB"/>
              </w:rPr>
              <w:t>Google kids</w:t>
            </w:r>
          </w:p>
        </w:tc>
        <w:tc>
          <w:tcPr>
            <w:tcW w:w="3847" w:type="dxa"/>
          </w:tcPr>
          <w:p w:rsidR="00EE215F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Story</w:t>
            </w:r>
          </w:p>
          <w:p w:rsidR="00EE215F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Non-fiction</w:t>
            </w:r>
          </w:p>
          <w:p w:rsidR="00EE215F" w:rsidRDefault="00EE215F" w:rsidP="00EE215F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Information</w:t>
            </w:r>
          </w:p>
          <w:p w:rsidR="00EE215F" w:rsidRPr="00F10BD3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n" w:eastAsia="en-GB"/>
              </w:rPr>
              <w:t>contents</w:t>
            </w:r>
          </w:p>
        </w:tc>
        <w:tc>
          <w:tcPr>
            <w:tcW w:w="3847" w:type="dxa"/>
          </w:tcPr>
          <w:p w:rsidR="00EE215F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Non-fiction</w:t>
            </w:r>
          </w:p>
          <w:p w:rsidR="00EE215F" w:rsidRDefault="00EE215F" w:rsidP="00EE215F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Information</w:t>
            </w:r>
          </w:p>
          <w:p w:rsidR="00EE215F" w:rsidRDefault="00EE215F" w:rsidP="00EE215F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Contents</w:t>
            </w:r>
          </w:p>
          <w:p w:rsidR="00EE215F" w:rsidRDefault="00EE215F" w:rsidP="00EE215F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Index</w:t>
            </w:r>
          </w:p>
          <w:p w:rsidR="00EE215F" w:rsidRDefault="00EE215F" w:rsidP="00EE215F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Glossary</w:t>
            </w:r>
          </w:p>
          <w:p w:rsidR="00EE215F" w:rsidRPr="00F10BD3" w:rsidRDefault="00EE215F" w:rsidP="00EE215F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chapters</w:t>
            </w:r>
          </w:p>
        </w:tc>
      </w:tr>
      <w:tr w:rsidR="00787957" w:rsidTr="00337D08">
        <w:tc>
          <w:tcPr>
            <w:tcW w:w="3847" w:type="dxa"/>
          </w:tcPr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To explore non-fiction books and familiar topics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To know that information can be retrieved from books and computers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Being introduced to non-fiction texts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Being introduced to non-fiction books in different ways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Being able to use a contents page and an index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To describe features of non-fiction texts</w:t>
            </w:r>
          </w:p>
          <w:p w:rsidR="00787957" w:rsidRPr="00F10BD3" w:rsidRDefault="00787957" w:rsidP="00787957">
            <w:pPr>
              <w:ind w:left="360"/>
              <w:rPr>
                <w:rFonts w:ascii="Century Gothic" w:hAnsi="Century Gothic"/>
                <w:lang w:val="en" w:eastAsia="en-GB"/>
              </w:rPr>
            </w:pPr>
          </w:p>
        </w:tc>
      </w:tr>
    </w:tbl>
    <w:p w:rsidR="00787957" w:rsidRDefault="00787957" w:rsidP="00787957">
      <w:pPr>
        <w:spacing w:line="240" w:lineRule="auto"/>
        <w:rPr>
          <w:rFonts w:ascii="Century Gothic" w:hAnsi="Century Gothic"/>
        </w:rPr>
      </w:pPr>
    </w:p>
    <w:p w:rsidR="00787957" w:rsidRDefault="00787957" w:rsidP="00787957">
      <w:pPr>
        <w:spacing w:line="240" w:lineRule="auto"/>
        <w:rPr>
          <w:rFonts w:ascii="Century Gothic" w:hAnsi="Century Gothic"/>
        </w:rPr>
      </w:pPr>
      <w:r w:rsidRPr="00F10BD3">
        <w:rPr>
          <w:rFonts w:ascii="Century Gothic" w:hAnsi="Century Gothic"/>
          <w:lang w:val="en" w:eastAsia="en-GB"/>
        </w:rPr>
        <w:t>Word meanings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337D08">
        <w:tc>
          <w:tcPr>
            <w:tcW w:w="3847" w:type="dxa"/>
          </w:tcPr>
          <w:p w:rsidR="00787957" w:rsidRPr="00F10BD3" w:rsidRDefault="00787957" w:rsidP="00337D08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787957" w:rsidTr="00337D08">
        <w:tc>
          <w:tcPr>
            <w:tcW w:w="3847" w:type="dxa"/>
          </w:tcPr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lastRenderedPageBreak/>
              <w:t>Adults to introduce children to new vocabulary through stories, pictures, experiences and provide opportunities for children to use new vocabulary.</w:t>
            </w:r>
          </w:p>
        </w:tc>
        <w:tc>
          <w:tcPr>
            <w:tcW w:w="3847" w:type="dxa"/>
          </w:tcPr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Talk about what new words mean when learning new vocabulary (magic word wall)</w:t>
            </w:r>
          </w:p>
          <w:p w:rsidR="00787957" w:rsidRPr="00270863" w:rsidRDefault="00787957" w:rsidP="00270863">
            <w:pPr>
              <w:rPr>
                <w:rFonts w:ascii="Century Gothic" w:hAnsi="Century Gothic"/>
                <w:lang w:val="en" w:eastAsia="en-GB"/>
              </w:rPr>
            </w:pPr>
            <w:r w:rsidRPr="00270863">
              <w:rPr>
                <w:rFonts w:ascii="Century Gothic" w:hAnsi="Century Gothic"/>
                <w:lang w:val="en" w:eastAsia="en-GB"/>
              </w:rPr>
              <w:t>Grouping and naming the meaning and sounds of new words</w:t>
            </w:r>
          </w:p>
        </w:tc>
        <w:tc>
          <w:tcPr>
            <w:tcW w:w="3847" w:type="dxa"/>
          </w:tcPr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Discussing word meanings, linking new meanings to those already known</w:t>
            </w:r>
          </w:p>
        </w:tc>
        <w:tc>
          <w:tcPr>
            <w:tcW w:w="3847" w:type="dxa"/>
          </w:tcPr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Discussing and clarifying the meanings of words, linking new meanings to known vocabulary</w:t>
            </w:r>
          </w:p>
          <w:p w:rsidR="00787957" w:rsidRPr="00F10BD3" w:rsidRDefault="00787957" w:rsidP="00270863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 xml:space="preserve">Discussing </w:t>
            </w:r>
            <w:proofErr w:type="spellStart"/>
            <w:r w:rsidRPr="00F10BD3">
              <w:rPr>
                <w:rFonts w:ascii="Century Gothic" w:hAnsi="Century Gothic"/>
                <w:lang w:val="en" w:eastAsia="en-GB"/>
              </w:rPr>
              <w:t>favourite</w:t>
            </w:r>
            <w:proofErr w:type="spellEnd"/>
            <w:r w:rsidRPr="00F10BD3">
              <w:rPr>
                <w:rFonts w:ascii="Century Gothic" w:hAnsi="Century Gothic"/>
                <w:lang w:val="en" w:eastAsia="en-GB"/>
              </w:rPr>
              <w:t xml:space="preserve"> words and phrases</w:t>
            </w:r>
          </w:p>
          <w:p w:rsidR="00787957" w:rsidRPr="00F10BD3" w:rsidRDefault="00787957" w:rsidP="00787957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</w:p>
        </w:tc>
      </w:tr>
    </w:tbl>
    <w:p w:rsidR="00787957" w:rsidRDefault="00787957" w:rsidP="00787957">
      <w:pPr>
        <w:spacing w:line="240" w:lineRule="auto"/>
        <w:rPr>
          <w:rFonts w:ascii="Century Gothic" w:hAnsi="Century Gothic"/>
        </w:rPr>
      </w:pPr>
    </w:p>
    <w:p w:rsidR="00787957" w:rsidRDefault="00787957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Discussing reading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337D08">
        <w:tc>
          <w:tcPr>
            <w:tcW w:w="3847" w:type="dxa"/>
          </w:tcPr>
          <w:p w:rsidR="00787957" w:rsidRPr="00F10BD3" w:rsidRDefault="00787957" w:rsidP="00337D08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EE215F" w:rsidTr="00337D08">
        <w:tc>
          <w:tcPr>
            <w:tcW w:w="3847" w:type="dxa"/>
          </w:tcPr>
          <w:p w:rsidR="00EE215F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Key Vocabulary:</w:t>
            </w:r>
          </w:p>
          <w:p w:rsidR="00EE215F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Question</w:t>
            </w:r>
          </w:p>
          <w:p w:rsidR="00EE215F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What</w:t>
            </w:r>
          </w:p>
          <w:p w:rsidR="00EE215F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 xml:space="preserve">How </w:t>
            </w:r>
          </w:p>
          <w:p w:rsidR="00EE215F" w:rsidRPr="00F10BD3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Tell me</w:t>
            </w:r>
          </w:p>
        </w:tc>
        <w:tc>
          <w:tcPr>
            <w:tcW w:w="3847" w:type="dxa"/>
          </w:tcPr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Understanding</w:t>
            </w:r>
          </w:p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Re-tell</w:t>
            </w:r>
          </w:p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 happened</w:t>
            </w:r>
          </w:p>
          <w:p w:rsidR="00EE215F" w:rsidRPr="00F10BD3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How, Why</w:t>
            </w:r>
          </w:p>
        </w:tc>
        <w:tc>
          <w:tcPr>
            <w:tcW w:w="3847" w:type="dxa"/>
          </w:tcPr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Listen</w:t>
            </w:r>
          </w:p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Respond</w:t>
            </w:r>
          </w:p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Ideas</w:t>
            </w:r>
          </w:p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Re-tell</w:t>
            </w:r>
          </w:p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Sequence</w:t>
            </w:r>
          </w:p>
          <w:p w:rsidR="00EE215F" w:rsidRPr="00F10BD3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Key events</w:t>
            </w:r>
          </w:p>
        </w:tc>
        <w:tc>
          <w:tcPr>
            <w:tcW w:w="3847" w:type="dxa"/>
          </w:tcPr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Listen</w:t>
            </w:r>
          </w:p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Respond</w:t>
            </w:r>
          </w:p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Ideas</w:t>
            </w:r>
          </w:p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Re-tell</w:t>
            </w:r>
          </w:p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Sequence</w:t>
            </w:r>
          </w:p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Key events</w:t>
            </w:r>
          </w:p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</w:t>
            </w:r>
          </w:p>
          <w:p w:rsidR="00EE215F" w:rsidRPr="00F10BD3" w:rsidRDefault="00EE215F" w:rsidP="00EE215F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</w:rPr>
              <w:t>Features</w:t>
            </w:r>
          </w:p>
        </w:tc>
      </w:tr>
      <w:tr w:rsidR="00787957" w:rsidTr="00337D08">
        <w:tc>
          <w:tcPr>
            <w:tcW w:w="3847" w:type="dxa"/>
          </w:tcPr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Talk about what they have read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Begin to answer why and how questions.</w:t>
            </w:r>
          </w:p>
        </w:tc>
        <w:tc>
          <w:tcPr>
            <w:tcW w:w="3847" w:type="dxa"/>
          </w:tcPr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They demonstrate understanding when talking about what they have read.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To answer how and why questions in response to stories.</w:t>
            </w:r>
          </w:p>
        </w:tc>
        <w:tc>
          <w:tcPr>
            <w:tcW w:w="3847" w:type="dxa"/>
          </w:tcPr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Participate in discussion about what is read to them, taking turns and listening to what others say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Explain clearly their understanding of what is read to them</w:t>
            </w:r>
          </w:p>
        </w:tc>
        <w:tc>
          <w:tcPr>
            <w:tcW w:w="3847" w:type="dxa"/>
          </w:tcPr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Participate in discussion about books, poems and other works that are read to them and those that they can read for themselves, taking turns and listening to what others say</w:t>
            </w:r>
          </w:p>
          <w:p w:rsidR="00787957" w:rsidRPr="00F10BD3" w:rsidRDefault="00787957" w:rsidP="00270863">
            <w:pPr>
              <w:pStyle w:val="NoSpacing"/>
              <w:ind w:left="360"/>
              <w:rPr>
                <w:rFonts w:ascii="Century Gothic" w:hAnsi="Century Gothic"/>
              </w:rPr>
            </w:pP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</w:rPr>
              <w:t>Explain and discuss their understanding of books, poems and other material, both those that they listen to and those that they read for themselves.</w:t>
            </w:r>
          </w:p>
        </w:tc>
      </w:tr>
    </w:tbl>
    <w:p w:rsidR="00787957" w:rsidRDefault="00787957" w:rsidP="00787957">
      <w:pPr>
        <w:spacing w:line="240" w:lineRule="auto"/>
        <w:rPr>
          <w:rFonts w:ascii="Century Gothic" w:hAnsi="Century Gothic"/>
        </w:rPr>
      </w:pPr>
    </w:p>
    <w:p w:rsidR="00787957" w:rsidRDefault="00787957" w:rsidP="00787957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Poetry and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787957" w:rsidTr="00337D08">
        <w:tc>
          <w:tcPr>
            <w:tcW w:w="3847" w:type="dxa"/>
          </w:tcPr>
          <w:p w:rsidR="00787957" w:rsidRPr="00F10BD3" w:rsidRDefault="00787957" w:rsidP="00337D08">
            <w:pPr>
              <w:pStyle w:val="NoSpacing"/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Nursery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Reception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</w:rPr>
            </w:pPr>
            <w:r w:rsidRPr="00F10BD3">
              <w:rPr>
                <w:rFonts w:ascii="Century Gothic" w:hAnsi="Century Gothic"/>
              </w:rPr>
              <w:t>Year 1</w:t>
            </w:r>
          </w:p>
        </w:tc>
        <w:tc>
          <w:tcPr>
            <w:tcW w:w="3847" w:type="dxa"/>
          </w:tcPr>
          <w:p w:rsidR="00787957" w:rsidRPr="00F10BD3" w:rsidRDefault="00787957" w:rsidP="00337D08">
            <w:pPr>
              <w:ind w:left="360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Year 2</w:t>
            </w:r>
          </w:p>
        </w:tc>
      </w:tr>
      <w:tr w:rsidR="00EE215F" w:rsidTr="00337D08">
        <w:tc>
          <w:tcPr>
            <w:tcW w:w="3847" w:type="dxa"/>
          </w:tcPr>
          <w:p w:rsidR="00EE215F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lastRenderedPageBreak/>
              <w:t>Key vocabulary:</w:t>
            </w:r>
          </w:p>
          <w:p w:rsidR="00EE215F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Rhyme</w:t>
            </w:r>
          </w:p>
          <w:p w:rsidR="00EE215F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Poem</w:t>
            </w:r>
          </w:p>
          <w:p w:rsidR="00EE215F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Song</w:t>
            </w:r>
          </w:p>
          <w:p w:rsidR="00EE215F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Clapping</w:t>
            </w:r>
          </w:p>
          <w:p w:rsidR="00EE215F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Syllables</w:t>
            </w:r>
          </w:p>
          <w:p w:rsidR="00EE215F" w:rsidRPr="00F10BD3" w:rsidRDefault="00EE215F" w:rsidP="00EE215F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  <w:lang w:val="en" w:eastAsia="en-GB"/>
              </w:rPr>
              <w:t>pretend</w:t>
            </w:r>
          </w:p>
        </w:tc>
        <w:tc>
          <w:tcPr>
            <w:tcW w:w="3847" w:type="dxa"/>
          </w:tcPr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Rhyming string</w:t>
            </w:r>
          </w:p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Onset rime</w:t>
            </w:r>
          </w:p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Pattern</w:t>
            </w:r>
          </w:p>
          <w:p w:rsidR="00EE215F" w:rsidRPr="00F10BD3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Clapping syllables</w:t>
            </w:r>
          </w:p>
        </w:tc>
        <w:tc>
          <w:tcPr>
            <w:tcW w:w="3847" w:type="dxa"/>
          </w:tcPr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Rhymes</w:t>
            </w:r>
          </w:p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Rhythm</w:t>
            </w:r>
          </w:p>
          <w:p w:rsidR="00EE215F" w:rsidRPr="00F10BD3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List, shape, acrostic poems</w:t>
            </w:r>
          </w:p>
        </w:tc>
        <w:tc>
          <w:tcPr>
            <w:tcW w:w="3847" w:type="dxa"/>
          </w:tcPr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Rhymes</w:t>
            </w:r>
          </w:p>
          <w:p w:rsidR="00EE215F" w:rsidRDefault="00EE215F" w:rsidP="00EE21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Rhythm</w:t>
            </w:r>
          </w:p>
          <w:p w:rsidR="00EE215F" w:rsidRPr="00F10BD3" w:rsidRDefault="00EE215F" w:rsidP="00EE215F">
            <w:pPr>
              <w:rPr>
                <w:rFonts w:ascii="Century Gothic" w:hAnsi="Century Gothic"/>
                <w:lang w:val="en" w:eastAsia="en-GB"/>
              </w:rPr>
            </w:pPr>
            <w:r>
              <w:rPr>
                <w:rFonts w:ascii="Century Gothic" w:hAnsi="Century Gothic"/>
              </w:rPr>
              <w:t>List, shape, acrostic, Haiku, Kennings poems</w:t>
            </w:r>
          </w:p>
        </w:tc>
      </w:tr>
      <w:tr w:rsidR="00787957" w:rsidTr="00337D08">
        <w:tc>
          <w:tcPr>
            <w:tcW w:w="3847" w:type="dxa"/>
          </w:tcPr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Shows and awareness of rhyme and alliteration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proofErr w:type="spellStart"/>
            <w:r w:rsidRPr="00F10BD3">
              <w:rPr>
                <w:rFonts w:ascii="Century Gothic" w:hAnsi="Century Gothic"/>
                <w:lang w:val="en" w:eastAsia="en-GB"/>
              </w:rPr>
              <w:t>Recognises</w:t>
            </w:r>
            <w:proofErr w:type="spellEnd"/>
            <w:r w:rsidRPr="00F10BD3">
              <w:rPr>
                <w:rFonts w:ascii="Century Gothic" w:hAnsi="Century Gothic"/>
                <w:lang w:val="en" w:eastAsia="en-GB"/>
              </w:rPr>
              <w:t xml:space="preserve"> rhythm in spoken words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Use talk in pretending that objects stand for something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Role-play characters from stories</w:t>
            </w:r>
          </w:p>
        </w:tc>
        <w:tc>
          <w:tcPr>
            <w:tcW w:w="3847" w:type="dxa"/>
          </w:tcPr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Continue a rhyming string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Introduces a story line into their play</w:t>
            </w:r>
          </w:p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Children represent their own ideas through stories</w:t>
            </w:r>
          </w:p>
        </w:tc>
        <w:tc>
          <w:tcPr>
            <w:tcW w:w="3847" w:type="dxa"/>
          </w:tcPr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Learning to appreciate rhymes and poems, and to recite some by heart</w:t>
            </w:r>
          </w:p>
        </w:tc>
        <w:tc>
          <w:tcPr>
            <w:tcW w:w="3847" w:type="dxa"/>
          </w:tcPr>
          <w:p w:rsidR="00787957" w:rsidRPr="00F10BD3" w:rsidRDefault="00787957" w:rsidP="00270863">
            <w:pPr>
              <w:pStyle w:val="NoSpacing"/>
              <w:rPr>
                <w:rFonts w:ascii="Century Gothic" w:hAnsi="Century Gothic"/>
                <w:lang w:val="en" w:eastAsia="en-GB"/>
              </w:rPr>
            </w:pPr>
            <w:r w:rsidRPr="00F10BD3">
              <w:rPr>
                <w:rFonts w:ascii="Century Gothic" w:hAnsi="Century Gothic"/>
                <w:lang w:val="en" w:eastAsia="en-GB"/>
              </w:rPr>
              <w:t>Continuing to build up a repertoire of poems learnt by heart, appreciating these and reciting some, with appropriate intonation to make the meaning clear</w:t>
            </w:r>
          </w:p>
        </w:tc>
      </w:tr>
    </w:tbl>
    <w:p w:rsidR="00B70141" w:rsidRPr="00C62B9D" w:rsidRDefault="00B70141" w:rsidP="00787957">
      <w:pPr>
        <w:spacing w:line="240" w:lineRule="auto"/>
        <w:rPr>
          <w:rFonts w:ascii="Century Gothic" w:hAnsi="Century Gothic"/>
          <w:u w:val="single"/>
        </w:rPr>
      </w:pPr>
    </w:p>
    <w:p w:rsidR="00CD4CB9" w:rsidRDefault="00CD4CB9" w:rsidP="00787957">
      <w:pPr>
        <w:spacing w:line="240" w:lineRule="auto"/>
      </w:pPr>
    </w:p>
    <w:sectPr w:rsidR="00CD4CB9" w:rsidSect="00B70141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823" w:rsidRDefault="00891823">
      <w:pPr>
        <w:spacing w:after="0" w:line="240" w:lineRule="auto"/>
      </w:pPr>
      <w:r>
        <w:separator/>
      </w:r>
    </w:p>
  </w:endnote>
  <w:endnote w:type="continuationSeparator" w:id="0">
    <w:p w:rsidR="00891823" w:rsidRDefault="0089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823" w:rsidRDefault="00891823">
      <w:pPr>
        <w:spacing w:after="0" w:line="240" w:lineRule="auto"/>
      </w:pPr>
      <w:r>
        <w:separator/>
      </w:r>
    </w:p>
  </w:footnote>
  <w:footnote w:type="continuationSeparator" w:id="0">
    <w:p w:rsidR="00891823" w:rsidRDefault="00891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FCD" w:rsidRDefault="00C4676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B45590D" wp14:editId="3E762D67">
          <wp:simplePos x="0" y="0"/>
          <wp:positionH relativeFrom="column">
            <wp:posOffset>-223520</wp:posOffset>
          </wp:positionH>
          <wp:positionV relativeFrom="paragraph">
            <wp:posOffset>-346393</wp:posOffset>
          </wp:positionV>
          <wp:extent cx="838200" cy="78922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8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0FCD" w:rsidRDefault="00891823">
    <w:pPr>
      <w:pStyle w:val="Header"/>
    </w:pPr>
  </w:p>
  <w:p w:rsidR="00491A03" w:rsidRDefault="00891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CED"/>
    <w:multiLevelType w:val="hybridMultilevel"/>
    <w:tmpl w:val="DAA2F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B4219"/>
    <w:multiLevelType w:val="hybridMultilevel"/>
    <w:tmpl w:val="F5A66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134CAF"/>
    <w:multiLevelType w:val="hybridMultilevel"/>
    <w:tmpl w:val="85E64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535EC"/>
    <w:multiLevelType w:val="hybridMultilevel"/>
    <w:tmpl w:val="CB5E8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E35DF"/>
    <w:multiLevelType w:val="hybridMultilevel"/>
    <w:tmpl w:val="F31CF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61BF7"/>
    <w:multiLevelType w:val="hybridMultilevel"/>
    <w:tmpl w:val="1BBC8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093629"/>
    <w:multiLevelType w:val="hybridMultilevel"/>
    <w:tmpl w:val="E5187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6136F8"/>
    <w:multiLevelType w:val="hybridMultilevel"/>
    <w:tmpl w:val="BE5A3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C74B8"/>
    <w:multiLevelType w:val="hybridMultilevel"/>
    <w:tmpl w:val="1532A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310DA9"/>
    <w:multiLevelType w:val="hybridMultilevel"/>
    <w:tmpl w:val="883CC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9F7B92"/>
    <w:multiLevelType w:val="hybridMultilevel"/>
    <w:tmpl w:val="A3963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FB54E9"/>
    <w:multiLevelType w:val="hybridMultilevel"/>
    <w:tmpl w:val="7B6C3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912686"/>
    <w:multiLevelType w:val="hybridMultilevel"/>
    <w:tmpl w:val="16841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31778B"/>
    <w:multiLevelType w:val="hybridMultilevel"/>
    <w:tmpl w:val="B750F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EF70E6"/>
    <w:multiLevelType w:val="hybridMultilevel"/>
    <w:tmpl w:val="FD74D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5A0726"/>
    <w:multiLevelType w:val="hybridMultilevel"/>
    <w:tmpl w:val="E9200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9A7914"/>
    <w:multiLevelType w:val="hybridMultilevel"/>
    <w:tmpl w:val="789A3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FE17D6"/>
    <w:multiLevelType w:val="hybridMultilevel"/>
    <w:tmpl w:val="4C98F3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B0871"/>
    <w:multiLevelType w:val="hybridMultilevel"/>
    <w:tmpl w:val="1764D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F059A0"/>
    <w:multiLevelType w:val="hybridMultilevel"/>
    <w:tmpl w:val="50F2E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E20782"/>
    <w:multiLevelType w:val="multilevel"/>
    <w:tmpl w:val="6868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12"/>
  </w:num>
  <w:num w:numId="4">
    <w:abstractNumId w:val="16"/>
  </w:num>
  <w:num w:numId="5">
    <w:abstractNumId w:val="8"/>
  </w:num>
  <w:num w:numId="6">
    <w:abstractNumId w:val="7"/>
  </w:num>
  <w:num w:numId="7">
    <w:abstractNumId w:val="19"/>
  </w:num>
  <w:num w:numId="8">
    <w:abstractNumId w:val="18"/>
  </w:num>
  <w:num w:numId="9">
    <w:abstractNumId w:val="3"/>
  </w:num>
  <w:num w:numId="10">
    <w:abstractNumId w:val="10"/>
  </w:num>
  <w:num w:numId="11">
    <w:abstractNumId w:val="14"/>
  </w:num>
  <w:num w:numId="12">
    <w:abstractNumId w:val="13"/>
  </w:num>
  <w:num w:numId="13">
    <w:abstractNumId w:val="9"/>
  </w:num>
  <w:num w:numId="14">
    <w:abstractNumId w:val="1"/>
  </w:num>
  <w:num w:numId="15">
    <w:abstractNumId w:val="17"/>
  </w:num>
  <w:num w:numId="16">
    <w:abstractNumId w:val="5"/>
  </w:num>
  <w:num w:numId="17">
    <w:abstractNumId w:val="0"/>
  </w:num>
  <w:num w:numId="18">
    <w:abstractNumId w:val="4"/>
  </w:num>
  <w:num w:numId="19">
    <w:abstractNumId w:val="6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41"/>
    <w:rsid w:val="00030BE7"/>
    <w:rsid w:val="00092866"/>
    <w:rsid w:val="000D4E97"/>
    <w:rsid w:val="00230DA8"/>
    <w:rsid w:val="00270863"/>
    <w:rsid w:val="0036373D"/>
    <w:rsid w:val="004F31A5"/>
    <w:rsid w:val="00514428"/>
    <w:rsid w:val="00787957"/>
    <w:rsid w:val="00843628"/>
    <w:rsid w:val="00891823"/>
    <w:rsid w:val="009C6D0E"/>
    <w:rsid w:val="00A14817"/>
    <w:rsid w:val="00A818DA"/>
    <w:rsid w:val="00AF6C9E"/>
    <w:rsid w:val="00B70141"/>
    <w:rsid w:val="00BA349C"/>
    <w:rsid w:val="00C4676F"/>
    <w:rsid w:val="00CD4CB9"/>
    <w:rsid w:val="00DE60C7"/>
    <w:rsid w:val="00E30B9F"/>
    <w:rsid w:val="00E72894"/>
    <w:rsid w:val="00E7702E"/>
    <w:rsid w:val="00EE215F"/>
    <w:rsid w:val="00F6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0EAFB-D466-47D7-A60F-C2261B80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41"/>
  </w:style>
  <w:style w:type="character" w:styleId="Hyperlink">
    <w:name w:val="Hyperlink"/>
    <w:basedOn w:val="DefaultParagraphFont"/>
    <w:uiPriority w:val="99"/>
    <w:unhideWhenUsed/>
    <w:rsid w:val="00B7014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148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795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Orbell</dc:creator>
  <cp:keywords/>
  <dc:description/>
  <cp:lastModifiedBy>Jo Orbell</cp:lastModifiedBy>
  <cp:revision>2</cp:revision>
  <dcterms:created xsi:type="dcterms:W3CDTF">2023-04-27T06:44:00Z</dcterms:created>
  <dcterms:modified xsi:type="dcterms:W3CDTF">2023-04-27T06:44:00Z</dcterms:modified>
</cp:coreProperties>
</file>